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77399" w14:textId="493565D7" w:rsidR="005F0F69" w:rsidRDefault="005F0F69" w:rsidP="00AC5579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Утверждена распоряжением комитета общего и профессионального образования </w:t>
      </w:r>
      <w:r w:rsidR="005642CD">
        <w:rPr>
          <w:rFonts w:ascii="Times New Roman" w:eastAsia="Calibri" w:hAnsi="Times New Roman" w:cs="Times New Roman"/>
          <w:b/>
          <w:sz w:val="28"/>
          <w:szCs w:val="28"/>
        </w:rPr>
        <w:t xml:space="preserve">Ленинградской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5642CD">
        <w:rPr>
          <w:rFonts w:ascii="Times New Roman" w:eastAsia="Calibri" w:hAnsi="Times New Roman" w:cs="Times New Roman"/>
          <w:b/>
          <w:sz w:val="28"/>
          <w:szCs w:val="28"/>
        </w:rPr>
        <w:t>20.11.2020 года</w:t>
      </w:r>
    </w:p>
    <w:p w14:paraId="214A9848" w14:textId="5EB75728" w:rsidR="00A86411" w:rsidRPr="00AC5579" w:rsidRDefault="00A86411" w:rsidP="00AC5579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579">
        <w:rPr>
          <w:rFonts w:ascii="Times New Roman" w:eastAsia="Calibri" w:hAnsi="Times New Roman" w:cs="Times New Roman"/>
          <w:b/>
          <w:sz w:val="28"/>
          <w:szCs w:val="28"/>
        </w:rPr>
        <w:t>Региональная программа инновационной деятельности</w:t>
      </w:r>
    </w:p>
    <w:p w14:paraId="45C0BB40" w14:textId="53E68B5A" w:rsidR="00A86411" w:rsidRPr="00CC1CA4" w:rsidRDefault="00A86411" w:rsidP="00AC5579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CA4">
        <w:rPr>
          <w:rFonts w:ascii="Times New Roman" w:eastAsia="Calibri" w:hAnsi="Times New Roman" w:cs="Times New Roman"/>
          <w:b/>
          <w:sz w:val="28"/>
          <w:szCs w:val="28"/>
        </w:rPr>
        <w:t xml:space="preserve">«Сетевое наставничество </w:t>
      </w:r>
      <w:r w:rsidR="00F909FC">
        <w:rPr>
          <w:rFonts w:ascii="Times New Roman" w:eastAsia="Calibri" w:hAnsi="Times New Roman" w:cs="Times New Roman"/>
          <w:b/>
          <w:sz w:val="28"/>
          <w:szCs w:val="28"/>
        </w:rPr>
        <w:t>во взаимодействии школ с высокими и низкими результатами подготовки обучающихся</w:t>
      </w:r>
      <w:r w:rsidRPr="00CC1CA4">
        <w:rPr>
          <w:rFonts w:ascii="Times New Roman" w:eastAsia="Calibri" w:hAnsi="Times New Roman" w:cs="Times New Roman"/>
          <w:b/>
          <w:sz w:val="28"/>
          <w:szCs w:val="28"/>
        </w:rPr>
        <w:t>: организационные механизмы</w:t>
      </w:r>
      <w:r w:rsidR="00F909FC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14:paraId="37D21753" w14:textId="77777777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1D5A944" w14:textId="56038F50" w:rsidR="00E57A91" w:rsidRPr="00CC1CA4" w:rsidRDefault="00E57A91" w:rsidP="00AC5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Объект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A8641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Сетевое наставничество образовательных организаций в региональной образовательной системе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CCB4E93" w14:textId="4F56CCFB" w:rsidR="00E57A91" w:rsidRPr="00CC1CA4" w:rsidRDefault="00E57A91" w:rsidP="00AC5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A8641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Организационные механизмы взаимодействия образовательных организаций в условиях осуществления сетевого наставничества школ с высокими и низкими результатами подготовки обучающихся в муниципальных образовательных системах</w:t>
      </w:r>
      <w:r w:rsidR="006B1359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A8641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FE55B2E" w14:textId="0F5F41C4" w:rsidR="0094076F" w:rsidRPr="00CC1CA4" w:rsidRDefault="00E57A91" w:rsidP="00AC5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Разработка, обоснование и </w:t>
      </w:r>
      <w:r w:rsidR="0094076F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инновационная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апробация  </w:t>
      </w:r>
      <w:r w:rsidR="0094076F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организационных механизмов сетевого наставничества образовательных организаций с высокими и низкими результатами подготовки обучающихся в муниципальных образовательных системах, позволяющих обеспечить повышение качества подготовки обучающихся в общеобразовательных организациях региона.  </w:t>
      </w:r>
    </w:p>
    <w:p w14:paraId="1E78234C" w14:textId="499FE9F3" w:rsidR="0094076F" w:rsidRPr="00CC1CA4" w:rsidRDefault="00E57A91" w:rsidP="00AC5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Гипотеза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6B1359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D0AD2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беспечить повышение </w:t>
      </w:r>
      <w:r w:rsidR="0094076F" w:rsidRPr="00CC1CA4">
        <w:rPr>
          <w:rFonts w:ascii="Times New Roman" w:eastAsia="Calibri" w:hAnsi="Times New Roman" w:cs="Times New Roman"/>
          <w:sz w:val="28"/>
          <w:szCs w:val="28"/>
        </w:rPr>
        <w:t>качеств</w:t>
      </w:r>
      <w:r w:rsidR="008D0AD2" w:rsidRPr="00CC1CA4">
        <w:rPr>
          <w:rFonts w:ascii="Times New Roman" w:eastAsia="Calibri" w:hAnsi="Times New Roman" w:cs="Times New Roman"/>
          <w:sz w:val="28"/>
          <w:szCs w:val="28"/>
        </w:rPr>
        <w:t>а</w:t>
      </w:r>
      <w:r w:rsidR="0094076F" w:rsidRPr="00CC1CA4">
        <w:rPr>
          <w:rFonts w:ascii="Times New Roman" w:eastAsia="Calibri" w:hAnsi="Times New Roman" w:cs="Times New Roman"/>
          <w:sz w:val="28"/>
          <w:szCs w:val="28"/>
        </w:rPr>
        <w:t xml:space="preserve"> подготовки обучающихся в общеобразовательных организациях региона возможно за счет разработки и приведения в действие организационных механизмов сетевого наставничества на разных уровнях образовательных систем (региональном, муниципальном, институциональном). Реализацию организационных механизмов сетевого наставничества общеобразовательных организаций сможет обеспечить создание следующих условий: </w:t>
      </w:r>
    </w:p>
    <w:p w14:paraId="01EED37C" w14:textId="70557C3B" w:rsidR="0094076F" w:rsidRPr="00CC1CA4" w:rsidRDefault="0094076F" w:rsidP="00AC5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sz w:val="28"/>
          <w:szCs w:val="28"/>
        </w:rPr>
        <w:t xml:space="preserve">- формирование в каждой муниципальной образовательной системе проектировочных команд из числа руководителей и педагогов общеобразовательных организаций, демонстрирующих высокие и низкие результаты подготовки обучающихся, мотивированных на предстоящую работу; </w:t>
      </w:r>
    </w:p>
    <w:p w14:paraId="4233EA5A" w14:textId="77777777" w:rsidR="0094076F" w:rsidRPr="00CC1CA4" w:rsidRDefault="0094076F" w:rsidP="00AC5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sz w:val="28"/>
          <w:szCs w:val="28"/>
        </w:rPr>
        <w:t>- выбор модели сетевого наставничества в муниципальной образовательной системе - концентрированной или же распределенной;</w:t>
      </w:r>
    </w:p>
    <w:p w14:paraId="5CB26247" w14:textId="77777777" w:rsidR="0094076F" w:rsidRPr="00CC1CA4" w:rsidRDefault="0094076F" w:rsidP="00AC5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sz w:val="28"/>
          <w:szCs w:val="28"/>
        </w:rPr>
        <w:t>- создание необходимых условий для реализации организационных механизмов сетевого наставничества исходя из выбранной модели стратегического партнерства образовательных организаций;</w:t>
      </w:r>
    </w:p>
    <w:p w14:paraId="427117A2" w14:textId="77777777" w:rsidR="0094076F" w:rsidRPr="00CC1CA4" w:rsidRDefault="0094076F" w:rsidP="00AC5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sz w:val="28"/>
          <w:szCs w:val="28"/>
        </w:rPr>
        <w:t>- разработка и реализация матричной модели управления процессами сетевого наставничества общеобразовательных организаций;</w:t>
      </w:r>
    </w:p>
    <w:p w14:paraId="07A47387" w14:textId="77777777" w:rsidR="0094076F" w:rsidRPr="00CC1CA4" w:rsidRDefault="0094076F" w:rsidP="00AC5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sz w:val="28"/>
          <w:szCs w:val="28"/>
        </w:rPr>
        <w:t xml:space="preserve">- осуществление мониторинговых исследований по проблематике оценки эффективности сетевого наставничества общеобразовательных </w:t>
      </w:r>
      <w:r w:rsidRPr="00CC1CA4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 для достижения качества подготовки обучающихся общеобразовательных организаций региона.</w:t>
      </w:r>
    </w:p>
    <w:p w14:paraId="21DE98DC" w14:textId="4AF0B512" w:rsidR="00E57A91" w:rsidRPr="00CC1CA4" w:rsidRDefault="00E57A91" w:rsidP="00AC5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391E65" w14:textId="77777777" w:rsidR="008D0AD2" w:rsidRPr="00CC1CA4" w:rsidRDefault="008D0AD2" w:rsidP="00AC5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39B02A4" w14:textId="0D43985F" w:rsidR="00E57A91" w:rsidRPr="00CC1CA4" w:rsidRDefault="00E57A91" w:rsidP="00AC5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3F162068" w14:textId="77777777" w:rsidR="009F340E" w:rsidRPr="00CC1CA4" w:rsidRDefault="009F340E" w:rsidP="00AC557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sz w:val="28"/>
          <w:szCs w:val="28"/>
        </w:rPr>
        <w:t>Изучить теоретические источники и практику работы различных регионов в контексте темы инновационной работы.</w:t>
      </w:r>
    </w:p>
    <w:p w14:paraId="4EE61936" w14:textId="2B4FF723" w:rsidR="009F340E" w:rsidRPr="00CC1CA4" w:rsidRDefault="009F340E" w:rsidP="00AC557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sz w:val="28"/>
          <w:szCs w:val="28"/>
        </w:rPr>
        <w:t>Создать необходимые условия для проектирования организационных механизмов сетевого наставничества в каждой муниципальной образовательной системе, входящей в состав региональной образовательной системы</w:t>
      </w:r>
      <w:r w:rsidR="008D0AD2" w:rsidRPr="00CC1C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6207E1" w14:textId="77777777" w:rsidR="009F340E" w:rsidRPr="00CC1CA4" w:rsidRDefault="009F340E" w:rsidP="00AC557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sz w:val="28"/>
          <w:szCs w:val="28"/>
        </w:rPr>
        <w:t>Обеспечить внутренние связи реализации организационных механизмов сетевого наставничества на всех уровнях образовательных систем: региональном, муниципальном, институциональном на основе матричной модели управления.</w:t>
      </w:r>
    </w:p>
    <w:p w14:paraId="07D525B9" w14:textId="12EF9608" w:rsidR="009F340E" w:rsidRPr="00CC1CA4" w:rsidRDefault="009F340E" w:rsidP="00AC557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sz w:val="28"/>
          <w:szCs w:val="28"/>
        </w:rPr>
        <w:t>Осуществить научно-методическое сопровождение региональной и муниципальных проектировочных команд в решении проблем повышения качества</w:t>
      </w:r>
      <w:r w:rsidR="005F0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CA4">
        <w:rPr>
          <w:rFonts w:ascii="Times New Roman" w:eastAsia="Calibri" w:hAnsi="Times New Roman" w:cs="Times New Roman"/>
          <w:sz w:val="28"/>
          <w:szCs w:val="28"/>
        </w:rPr>
        <w:t>подготовки обучающихся в условиях организации сетевого наставничества образовательных организаций.</w:t>
      </w:r>
    </w:p>
    <w:p w14:paraId="1714DBBD" w14:textId="4C6DF007" w:rsidR="009F340E" w:rsidRPr="00CC1CA4" w:rsidRDefault="009F340E" w:rsidP="00AC557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sz w:val="28"/>
          <w:szCs w:val="28"/>
        </w:rPr>
        <w:t xml:space="preserve">Провести мониторинговые исследования по изучению влияния созданных условий </w:t>
      </w:r>
      <w:r w:rsidR="00BB254D" w:rsidRPr="00CC1CA4">
        <w:rPr>
          <w:rFonts w:ascii="Times New Roman" w:eastAsia="Calibri" w:hAnsi="Times New Roman" w:cs="Times New Roman"/>
          <w:sz w:val="28"/>
          <w:szCs w:val="28"/>
        </w:rPr>
        <w:t>для</w:t>
      </w:r>
      <w:r w:rsidRPr="00CC1CA4">
        <w:rPr>
          <w:rFonts w:ascii="Times New Roman" w:eastAsia="Calibri" w:hAnsi="Times New Roman" w:cs="Times New Roman"/>
          <w:sz w:val="28"/>
          <w:szCs w:val="28"/>
        </w:rPr>
        <w:t xml:space="preserve"> осуществления сетевого наставничества </w:t>
      </w:r>
      <w:r w:rsidR="004C6121" w:rsidRPr="00CC1CA4">
        <w:rPr>
          <w:rFonts w:ascii="Times New Roman" w:eastAsia="Calibri" w:hAnsi="Times New Roman" w:cs="Times New Roman"/>
          <w:sz w:val="28"/>
          <w:szCs w:val="28"/>
        </w:rPr>
        <w:t>по</w:t>
      </w:r>
      <w:r w:rsidRPr="00CC1CA4">
        <w:rPr>
          <w:rFonts w:ascii="Times New Roman" w:eastAsia="Calibri" w:hAnsi="Times New Roman" w:cs="Times New Roman"/>
          <w:sz w:val="28"/>
          <w:szCs w:val="28"/>
        </w:rPr>
        <w:t xml:space="preserve"> повышени</w:t>
      </w:r>
      <w:r w:rsidR="004C6121" w:rsidRPr="00CC1CA4">
        <w:rPr>
          <w:rFonts w:ascii="Times New Roman" w:eastAsia="Calibri" w:hAnsi="Times New Roman" w:cs="Times New Roman"/>
          <w:sz w:val="28"/>
          <w:szCs w:val="28"/>
        </w:rPr>
        <w:t>ю</w:t>
      </w:r>
      <w:r w:rsidRPr="00CC1CA4">
        <w:rPr>
          <w:rFonts w:ascii="Times New Roman" w:eastAsia="Calibri" w:hAnsi="Times New Roman" w:cs="Times New Roman"/>
          <w:sz w:val="28"/>
          <w:szCs w:val="28"/>
        </w:rPr>
        <w:t xml:space="preserve"> качества подготовки обучающихся в общеобразовательных организациях муниципальных образовательных систем, входящих в региональную образовательную систему. </w:t>
      </w:r>
    </w:p>
    <w:p w14:paraId="7A4B0D1E" w14:textId="77777777" w:rsidR="009F340E" w:rsidRPr="00CC1CA4" w:rsidRDefault="009F340E" w:rsidP="00AC5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21F4FC" w14:textId="505D6168" w:rsidR="00E57A91" w:rsidRPr="00CC1CA4" w:rsidRDefault="00E57A91" w:rsidP="00E57A9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Этапы проведения</w:t>
      </w:r>
      <w:r w:rsidR="009F340E"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инновационной деятельности</w:t>
      </w: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14:paraId="37C03E9D" w14:textId="1548C84A" w:rsidR="00E57A91" w:rsidRPr="00CC1CA4" w:rsidRDefault="00E57A91" w:rsidP="00E57A9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Подготовительный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</w:t>
      </w:r>
      <w:r w:rsidR="009F340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0 г.):</w:t>
      </w:r>
    </w:p>
    <w:p w14:paraId="652EE96B" w14:textId="796364A9" w:rsidR="00E57A91" w:rsidRPr="00CC1CA4" w:rsidRDefault="00E57A91" w:rsidP="00AC55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теоретических источников и практики работы по проблем</w:t>
      </w:r>
      <w:r w:rsidR="00C56C5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атике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340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сетевого наставничества образовательных организаций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BDACA6" w14:textId="2B994EFB" w:rsidR="00E57A91" w:rsidRPr="00CC1CA4" w:rsidRDefault="00E57A91" w:rsidP="00AC55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</w:t>
      </w:r>
      <w:r w:rsidR="00C56C5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региональной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повышения квалификации для участников </w:t>
      </w:r>
      <w:r w:rsidR="009F340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инновационной деятельности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E954308" w14:textId="0C5B67C2" w:rsidR="00E57A91" w:rsidRPr="00CC1CA4" w:rsidRDefault="00E57A91" w:rsidP="00AC55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муниципальн</w:t>
      </w:r>
      <w:r w:rsidR="009F340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модул</w:t>
      </w:r>
      <w:r w:rsidR="009F340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  <w:r w:rsidR="009F340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региональной инновационной деятельности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9F340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на заседании регионального </w:t>
      </w:r>
      <w:r w:rsidR="009F340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Координационного с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по </w:t>
      </w:r>
      <w:r w:rsidR="009F340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формированию и развитию инновационной деятельности в региональной образовательной системе,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совещаниях руководителей образовательных учреждений муниципальн</w:t>
      </w:r>
      <w:r w:rsidR="009F340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9F340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ов региона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3714C69" w14:textId="7F092222" w:rsidR="00C56C55" w:rsidRPr="00CC1CA4" w:rsidRDefault="009F340E" w:rsidP="00AC557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организационных механизмов взаимодействия образовательных организаций с низкими и высокими </w:t>
      </w:r>
      <w:r w:rsidR="00C56C5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образовательными результатами и их обоснование для условий каждой из муниципальных образовательных систем, входящих в региональную образовательную систему.</w:t>
      </w:r>
    </w:p>
    <w:p w14:paraId="21BFB5D1" w14:textId="078FFF44" w:rsidR="00C56C55" w:rsidRPr="00CC1CA4" w:rsidRDefault="00E57A91" w:rsidP="00AC557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</w:t>
      </w:r>
      <w:r w:rsidR="00C56C5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региональной и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C56C5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6C5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координационных управленческих структур (советов, рабочих групп) по реализации механизмов </w:t>
      </w:r>
      <w:r w:rsidR="00C56C5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сетевого наставничества</w:t>
      </w:r>
      <w:r w:rsidR="00C56C55" w:rsidRPr="00CC1CA4">
        <w:rPr>
          <w:rFonts w:ascii="Times New Roman" w:eastAsia="Calibri" w:hAnsi="Times New Roman" w:cs="Times New Roman"/>
          <w:sz w:val="28"/>
          <w:szCs w:val="28"/>
        </w:rPr>
        <w:t xml:space="preserve"> на всех уровнях образовательных систем: региональном, муниципальном, институциональном на основе матричной модели управления.</w:t>
      </w:r>
    </w:p>
    <w:p w14:paraId="65291532" w14:textId="46A6909B" w:rsidR="00E57A91" w:rsidRPr="00CC1CA4" w:rsidRDefault="00E57A91" w:rsidP="00AC557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организационной структуры управления </w:t>
      </w:r>
      <w:r w:rsidR="00185154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региональной </w:t>
      </w:r>
      <w:r w:rsidR="00C56C5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инновационной деятельностью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41F195F" w14:textId="1CDF36D2" w:rsidR="00E57A91" w:rsidRPr="00CC1CA4" w:rsidRDefault="00E57A91" w:rsidP="00AC55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необходимых условий (привлечение всех видов ресурсов) для начала проведения </w:t>
      </w:r>
      <w:r w:rsidR="00C56C5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инновационной деятельности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: разработка нормативной базы, создание информационного банка состояния проблемы, организация курсовой подготовки педагогов и руководителей.</w:t>
      </w:r>
    </w:p>
    <w:p w14:paraId="681D352A" w14:textId="77777777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5F0F7F5" w14:textId="343154E6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Основной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(практико–преобразующий) </w:t>
      </w: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этап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</w:t>
      </w:r>
      <w:r w:rsidR="00185154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1 – 20</w:t>
      </w:r>
      <w:r w:rsidR="00185154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2 гг.):</w:t>
      </w:r>
    </w:p>
    <w:p w14:paraId="247146DD" w14:textId="0B7318B8" w:rsidR="00185154" w:rsidRPr="00CC1CA4" w:rsidRDefault="00185154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E57A9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еализация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организационных механизмов сетевого наставничества образовательных организаций с низкими и высокими результатами подготовки обучающихся, исходя из выбранных моделей, на основе анализа </w:t>
      </w:r>
      <w:r w:rsidR="008F51D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контекста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образовательных организаций муниципальных районов региона</w:t>
      </w:r>
      <w:r w:rsidR="0020439C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51D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в условиях</w:t>
      </w:r>
      <w:r w:rsidR="0027168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51D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проектирования и реализации </w:t>
      </w:r>
      <w:r w:rsidR="0027168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следующих модулей</w:t>
      </w:r>
      <w:r w:rsidR="0020439C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FA90C00" w14:textId="35D9ACED" w:rsidR="00A9532C" w:rsidRPr="00CC1CA4" w:rsidRDefault="009E4DB9" w:rsidP="00AC557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Создан</w:t>
      </w:r>
      <w:r w:rsidR="008F51D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="0020439C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реализации</w:t>
      </w:r>
      <w:r w:rsidR="00E57A9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диагностическо</w:t>
      </w:r>
      <w:r w:rsidR="00095949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E57A9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</w:t>
      </w:r>
      <w:r w:rsidR="00095949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уля</w:t>
      </w:r>
      <w:r w:rsidR="0020439C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</w:t>
      </w:r>
      <w:r w:rsidR="0020439C"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439C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разработки критериев и показателей анализа социокультурного контекста работы образовательных организаций </w:t>
      </w:r>
      <w:r w:rsidR="00A9532C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муниципальных образовательных системах</w:t>
      </w:r>
      <w:r w:rsidR="0020439C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9532C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</w:t>
      </w:r>
      <w:r w:rsidR="0020439C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всех составляющих компонентов перевода школ с низкими результатами подготовки детей в эффективный </w:t>
      </w:r>
      <w:r w:rsidR="00A9532C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 (результаты, образовательный процесс, среда, управление).</w:t>
      </w:r>
    </w:p>
    <w:p w14:paraId="7B6A55D7" w14:textId="77777777" w:rsidR="003E060A" w:rsidRPr="00CC1CA4" w:rsidRDefault="003E060A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E57A9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педагогическ</w:t>
      </w:r>
      <w:r w:rsidR="00EF2B9F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E57A9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</w:t>
      </w:r>
      <w:r w:rsidR="00EF2B9F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уля</w:t>
      </w:r>
      <w:r w:rsidR="00E57A9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(базовый процесс деятельности):</w:t>
      </w:r>
    </w:p>
    <w:p w14:paraId="1454170C" w14:textId="77777777" w:rsidR="003E060A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060A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2.1. Проектирование и реализация программ (муниципальных, институциональных) перевода образовательных организаций с низкими результатами подготовки обучающихся и находящихся в сложных социальных условиях в эффективный режим развития.</w:t>
      </w:r>
    </w:p>
    <w:p w14:paraId="5AE47F06" w14:textId="61E6A46C" w:rsidR="00E57A91" w:rsidRPr="00CC1CA4" w:rsidRDefault="003E060A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A9532C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Проектирование и реализация сетевых программ совместной работы школ с низкими и высокими результатами подготовки обучающихся (педагоги, дети, родители)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составляющей программ перевода образовательных организаций в эффективный режим работы</w:t>
      </w:r>
      <w:r w:rsidR="00A9532C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FAE9C4" w14:textId="6DA337D7" w:rsidR="00B11440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3. Построение управленческо</w:t>
      </w:r>
      <w:r w:rsidR="003E060A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</w:t>
      </w:r>
      <w:r w:rsidR="003E060A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уля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6F503AE" w14:textId="27833E54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Разработка и введение в действие организационных механизмов </w:t>
      </w:r>
      <w:r w:rsidR="0071281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сетевого наставничества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условиях реализации полного управленческого цикла, в том числе с участием социальных партнёров. </w:t>
      </w:r>
    </w:p>
    <w:p w14:paraId="109B10DE" w14:textId="1FCB8818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Организация работы </w:t>
      </w:r>
      <w:r w:rsidR="0071281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региональной и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71281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ых организационных структур по реализации механизмов сетевого наставничества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AAFE69D" w14:textId="22FE921E" w:rsidR="0071281E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   Построение </w:t>
      </w:r>
      <w:r w:rsidR="00DA4E82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реализация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обеспечивающе</w:t>
      </w:r>
      <w:r w:rsidR="003E060A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</w:t>
      </w:r>
      <w:r w:rsidR="003E060A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уля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14:paraId="6B0F0A86" w14:textId="02801315" w:rsidR="00E57A91" w:rsidRPr="00CC1CA4" w:rsidRDefault="0071281E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4.1. П</w:t>
      </w:r>
      <w:r w:rsidR="00E57A9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ривлечение всех видов ресурсов для реализации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инновационной деятельности</w:t>
      </w:r>
      <w:r w:rsidR="00E57A9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решение проблем </w:t>
      </w:r>
      <w:r w:rsidR="00B11440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повышения </w:t>
      </w:r>
      <w:r w:rsidR="00E57A9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компетентности всех субъектов взаимодействия с целью предупреждения возможных рисков и вариантов их преодоления.</w:t>
      </w:r>
    </w:p>
    <w:p w14:paraId="64A76D04" w14:textId="77777777" w:rsidR="00585556" w:rsidRPr="00CC1CA4" w:rsidRDefault="00585556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B13B469" w14:textId="1F323852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Обобщающий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этап (</w:t>
      </w:r>
      <w:r w:rsidR="00B11440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первое полугодие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71281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г.):</w:t>
      </w:r>
    </w:p>
    <w:p w14:paraId="7DFCF230" w14:textId="032B8B31" w:rsidR="00E57A91" w:rsidRPr="00CC1CA4" w:rsidRDefault="00E57A91" w:rsidP="00AC55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Осуществление мониторинга деятельности с учётом промежуточных и итоговых результатов реализации </w:t>
      </w:r>
      <w:r w:rsidR="0071281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организационных механизмов сетевого наставничества в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71281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281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системах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избранными критериями и показателями.</w:t>
      </w:r>
    </w:p>
    <w:p w14:paraId="6BE417AB" w14:textId="098F362D" w:rsidR="00E57A91" w:rsidRPr="00CC1CA4" w:rsidRDefault="00E57A91" w:rsidP="00AC557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Обобщение полученных результатов, подготовка публикаций (научно – методических рекомендаций) по результатам </w:t>
      </w:r>
      <w:r w:rsidR="0071281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инновационной деятельности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</w:t>
      </w:r>
    </w:p>
    <w:p w14:paraId="7324283F" w14:textId="77777777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Ожидаемые результаты: </w:t>
      </w:r>
    </w:p>
    <w:p w14:paraId="4D28FEB5" w14:textId="2E5A67D0" w:rsidR="00E57A91" w:rsidRPr="00CC1CA4" w:rsidRDefault="0071281E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Разработаны и апроб</w:t>
      </w:r>
      <w:r w:rsidR="00221C00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рованы организационные механизмы сетевого наставничества</w:t>
      </w:r>
      <w:r w:rsidR="00221C00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организаций с высокими и низкими результатами подготовки обучающихся в муниципальных образовательных системах</w:t>
      </w:r>
      <w:r w:rsidR="00E57A91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8C04F7A" w14:textId="6346E31C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Обеспечена положительная динамика качества образования (условий, образовательных программ, результативности подготовки) детей.</w:t>
      </w:r>
    </w:p>
    <w:p w14:paraId="44B5E079" w14:textId="6CC22BAF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012D1E1" w14:textId="199ADA88" w:rsidR="00BE292A" w:rsidRPr="00CC1CA4" w:rsidRDefault="00BE292A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Критерии и показатели </w:t>
      </w:r>
      <w:r w:rsidR="00F115EB"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оценки </w:t>
      </w: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результативности инновационной деятельности:</w:t>
      </w:r>
    </w:p>
    <w:p w14:paraId="6327C933" w14:textId="686306B4" w:rsidR="009E4DB9" w:rsidRPr="00CC1CA4" w:rsidRDefault="009E4DB9" w:rsidP="00AC557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Адекватность </w:t>
      </w:r>
      <w:r w:rsidR="00F115EB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диагностики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5556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(критерии и показатели) организации сетевого наставничества образовательных организаций с низкими и высокими результатами обучения детей требованиям обязательного учета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социокультурного контекста работы образовательных организаций в муниципальных образовательных системах</w:t>
      </w:r>
      <w:r w:rsidR="00585556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также всех составляющих компонентов перевода школ с низкими результатами подготовки детей в эффективный режим работы (результаты, образовательный процесс, среда, управление).</w:t>
      </w:r>
    </w:p>
    <w:p w14:paraId="46621A23" w14:textId="68E032C8" w:rsidR="00585556" w:rsidRPr="00CC1CA4" w:rsidRDefault="00585556" w:rsidP="00AC557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Разработанность организационных механизмов сетевого наставничества с учетом выбранных моделей сетевого взаимодействия </w:t>
      </w:r>
      <w:r w:rsidR="008B544E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и социального партнерства.</w:t>
      </w:r>
    </w:p>
    <w:p w14:paraId="175AE9FE" w14:textId="40FDD4FD" w:rsidR="00585556" w:rsidRPr="00CC1CA4" w:rsidRDefault="00585556" w:rsidP="00AC557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Упорядоченность и согласованность действия организационных структур по сопровождению процессов сетевого наставничества на разных уровнях (региональном, муниципальном, институциональном) образовательных систем.</w:t>
      </w:r>
    </w:p>
    <w:p w14:paraId="41DC3796" w14:textId="21CC2E85" w:rsidR="00585556" w:rsidRPr="00CC1CA4" w:rsidRDefault="00F115EB" w:rsidP="00AC557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Разработанность муниципальных и институциональных программ по переводу школ с низкими результатами подготовки обучающихся в эффективный режим развития.</w:t>
      </w:r>
    </w:p>
    <w:p w14:paraId="31217BAF" w14:textId="28F2AFD5" w:rsidR="00F115EB" w:rsidRPr="00CC1CA4" w:rsidRDefault="00F115EB" w:rsidP="00AC557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Разработанность сетевых программ по осуществлению сетевого наставничества образовательных организаций с высокими и низкими результатами подготовки обучающихся на основе выбранных сетевых моделей.</w:t>
      </w:r>
    </w:p>
    <w:p w14:paraId="015045F1" w14:textId="3F32DEE1" w:rsidR="008D16A2" w:rsidRPr="00CC1CA4" w:rsidRDefault="008D16A2" w:rsidP="00AC557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Оптимальность ресурсного обеспечения (нормативное, научно-методическое, информационное, материально-техническое, финансово-экономическое) для создания необходимых условий по осуществлению сетевого наставничества образовательных организаций в муниципальных образовательных системах региона. </w:t>
      </w:r>
    </w:p>
    <w:p w14:paraId="4DD6765F" w14:textId="77777777" w:rsidR="00F115EB" w:rsidRPr="00CC1CA4" w:rsidRDefault="00F115EB" w:rsidP="00AC557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подготовки обучающихся в школах с низкими результатами, находящихся в сложных социокультурных условиях.</w:t>
      </w:r>
    </w:p>
    <w:p w14:paraId="26EBC753" w14:textId="311EDCBB" w:rsidR="00F115EB" w:rsidRPr="00CC1CA4" w:rsidRDefault="00F115EB" w:rsidP="00AC557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Удовлетворенность всех субъектов образовательных отношений (обучающихся, педагогов, руководителей, родителей), включенных в процессы сетевого наставничества образовательных организаций, совместной работой и её результатами.   </w:t>
      </w:r>
    </w:p>
    <w:p w14:paraId="0987A673" w14:textId="77777777" w:rsidR="009E4DB9" w:rsidRPr="00CC1CA4" w:rsidRDefault="009E4DB9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оценки:</w:t>
      </w:r>
    </w:p>
    <w:p w14:paraId="34093F81" w14:textId="1EDF856C" w:rsidR="009E4DB9" w:rsidRPr="00CC1CA4" w:rsidRDefault="00426AE4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57E9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роведение анализа состояния сетевого наставничества образовательных организаций 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муниципальных образовательных системах региона </w:t>
      </w:r>
      <w:r w:rsidR="009B57E9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</w:t>
      </w:r>
      <w:r w:rsidR="009E4DB9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16A2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критериев и показателей</w:t>
      </w:r>
      <w:r w:rsidR="009E4DB9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16A2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перевод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 с низкими результатами 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обучения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D16A2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эффективный режим работы с учетом всех составляющих: результаты, процессы, среда, управление</w:t>
      </w:r>
      <w:r w:rsidR="00ED0258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8D16A2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1D5F467" w14:textId="1DE562C6" w:rsidR="009E4DB9" w:rsidRPr="00CC1CA4" w:rsidRDefault="009E4DB9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нормативных документов муниципального и </w:t>
      </w:r>
      <w:r w:rsidR="00426AE4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институционального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</w:t>
      </w:r>
      <w:r w:rsidR="00426AE4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426AE4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сетевого наставничества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согласованных с нормативными требованиями федерального и регионального уровней управления образованием;</w:t>
      </w:r>
    </w:p>
    <w:p w14:paraId="040B167B" w14:textId="1926B726" w:rsidR="00426AE4" w:rsidRPr="00CC1CA4" w:rsidRDefault="00426AE4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сетевых муниципальных программ по осуществлению сетевого наставничества в муниципальных образовательных системах;</w:t>
      </w:r>
    </w:p>
    <w:p w14:paraId="7D4CF4A8" w14:textId="45EC8AC6" w:rsidR="00426AE4" w:rsidRPr="00CC1CA4" w:rsidRDefault="00582EC5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муниципальных и институциональных программ по переводу школ с низкими результатами подготовки обучающихся в эффективный режим работы;</w:t>
      </w:r>
    </w:p>
    <w:p w14:paraId="680E0AA0" w14:textId="707F090D" w:rsidR="009E4DB9" w:rsidRPr="00CC1CA4" w:rsidRDefault="00426AE4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упорядоченность и </w:t>
      </w:r>
      <w:r w:rsidR="009E4DB9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согласованность действий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по организации сетевого наставничества всех образовательных организаций – участников процесса, а также организационных матричных структур, созданных на муниципальном уровне участниками сетевого взаимодействия;</w:t>
      </w:r>
      <w:r w:rsidR="009E4DB9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DBA9BF3" w14:textId="6F0B41BA" w:rsidR="009E4DB9" w:rsidRPr="00CC1CA4" w:rsidRDefault="009E4DB9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рост числа обучающихся </w:t>
      </w:r>
      <w:r w:rsidR="00426AE4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школах - участниках сетевого наставничества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426AE4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</w:t>
      </w:r>
      <w:r w:rsidR="00426AE4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</w:t>
      </w:r>
      <w:r w:rsidR="00426AE4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26AE4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показывающих положительную динамику образовательных результатов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DB5382C" w14:textId="63ABFDCC" w:rsidR="009E4DB9" w:rsidRPr="00CC1CA4" w:rsidRDefault="009E4DB9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рост числа детей, реализующих индивидуальные образовательные маршруты;</w:t>
      </w:r>
    </w:p>
    <w:p w14:paraId="4A805D23" w14:textId="13DA8C50" w:rsidR="009E4DB9" w:rsidRPr="00CC1CA4" w:rsidRDefault="009E4DB9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учебно–методических рекомендаций по работе 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школ в сетевом формате взаимодействия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9A4CA96" w14:textId="7C78D0B6" w:rsidR="00582EC5" w:rsidRPr="00CC1CA4" w:rsidRDefault="00582EC5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программ повышения квалификации руководителей, педагогов по повышению качества подготовки обучающихся, в том числе в условиях организации сетевого наставничества;</w:t>
      </w:r>
    </w:p>
    <w:p w14:paraId="17E78071" w14:textId="77777777" w:rsidR="00582EC5" w:rsidRPr="00CC1CA4" w:rsidRDefault="00582EC5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организационной структуры методического сопровождения участников сетевого наставничества в каждой муниципальной образовательной системе;</w:t>
      </w:r>
    </w:p>
    <w:p w14:paraId="30A0DBE9" w14:textId="77777777" w:rsidR="00ED0258" w:rsidRPr="00CC1CA4" w:rsidRDefault="009E4DB9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системы информационного обеспечения работы 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школ в условиях сетевого наставничества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муниципальн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4DD7814" w14:textId="3A9F224F" w:rsidR="00582EC5" w:rsidRPr="00CC1CA4" w:rsidRDefault="009E4DB9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обеспеченность реализации программ 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сетевого наставничества школ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соответствующим оборудованием, в том числе компьютерной, мультимедийной техникой, программным обеспечением;</w:t>
      </w:r>
    </w:p>
    <w:p w14:paraId="23DA60B4" w14:textId="73879D7E" w:rsidR="00B11440" w:rsidRPr="00CC1CA4" w:rsidRDefault="009E4DB9" w:rsidP="00AC557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увеличение числа положительных отзывов о работе образовательных учреждений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условиях сетевого наставничества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0258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повышению качества подготовки обучающихся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</w:t>
      </w:r>
      <w:r w:rsidR="00582EC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ах.</w:t>
      </w:r>
    </w:p>
    <w:p w14:paraId="00A2E386" w14:textId="77777777" w:rsidR="0080418B" w:rsidRPr="00CC1CA4" w:rsidRDefault="0080418B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EFCE304" w14:textId="4BB5AF96" w:rsidR="00276597" w:rsidRPr="00CC1CA4" w:rsidRDefault="00FF643C" w:rsidP="00AC5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CA4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1. </w:t>
      </w:r>
      <w:r w:rsidR="00276597" w:rsidRPr="00CC1CA4">
        <w:rPr>
          <w:rFonts w:ascii="Times New Roman" w:hAnsi="Times New Roman" w:cs="Times New Roman"/>
          <w:b/>
          <w:bCs/>
          <w:sz w:val="28"/>
          <w:szCs w:val="28"/>
        </w:rPr>
        <w:t>Критерии оценки муниципальных программ по поддержке школ, показавших низкие результаты подготовки обучающихся, и находящихся в сложных социальных условиях</w:t>
      </w:r>
    </w:p>
    <w:p w14:paraId="469DFC93" w14:textId="77777777" w:rsidR="00276597" w:rsidRPr="00CC1CA4" w:rsidRDefault="00276597" w:rsidP="00AC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A4">
        <w:rPr>
          <w:rFonts w:ascii="Times New Roman" w:hAnsi="Times New Roman" w:cs="Times New Roman"/>
          <w:b/>
          <w:bCs/>
          <w:sz w:val="28"/>
          <w:szCs w:val="28"/>
        </w:rPr>
        <w:t>Таблица 1.</w:t>
      </w:r>
      <w:r w:rsidRPr="00CC1CA4">
        <w:rPr>
          <w:rFonts w:ascii="Times New Roman" w:hAnsi="Times New Roman" w:cs="Times New Roman"/>
          <w:sz w:val="28"/>
          <w:szCs w:val="28"/>
        </w:rPr>
        <w:t xml:space="preserve"> Критерии и показатели оценки структуры муниципальных программ</w:t>
      </w:r>
    </w:p>
    <w:p w14:paraId="35EF7CFA" w14:textId="77777777" w:rsidR="00276597" w:rsidRPr="00CC1CA4" w:rsidRDefault="00276597" w:rsidP="00AC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546"/>
        <w:gridCol w:w="2332"/>
        <w:gridCol w:w="2121"/>
        <w:gridCol w:w="1695"/>
      </w:tblGrid>
      <w:tr w:rsidR="00276597" w:rsidRPr="00CC1CA4" w14:paraId="49261F58" w14:textId="77777777" w:rsidTr="00582EC5">
        <w:tc>
          <w:tcPr>
            <w:tcW w:w="709" w:type="dxa"/>
          </w:tcPr>
          <w:p w14:paraId="3F9A5A0A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5" w:type="dxa"/>
          </w:tcPr>
          <w:p w14:paraId="1F7CF598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  <w:tc>
          <w:tcPr>
            <w:tcW w:w="1647" w:type="dxa"/>
          </w:tcPr>
          <w:p w14:paraId="17E69865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выраженности: полностью/баллы</w:t>
            </w:r>
          </w:p>
        </w:tc>
        <w:tc>
          <w:tcPr>
            <w:tcW w:w="2033" w:type="dxa"/>
          </w:tcPr>
          <w:p w14:paraId="04711BCF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выраженности: частично/баллы</w:t>
            </w:r>
          </w:p>
        </w:tc>
        <w:tc>
          <w:tcPr>
            <w:tcW w:w="1701" w:type="dxa"/>
          </w:tcPr>
          <w:p w14:paraId="024481C2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1932B3BD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/баллы</w:t>
            </w:r>
          </w:p>
        </w:tc>
      </w:tr>
      <w:tr w:rsidR="00276597" w:rsidRPr="00CC1CA4" w14:paraId="19BA627A" w14:textId="77777777" w:rsidTr="00582EC5">
        <w:tc>
          <w:tcPr>
            <w:tcW w:w="709" w:type="dxa"/>
          </w:tcPr>
          <w:p w14:paraId="568D60F6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5" w:type="dxa"/>
          </w:tcPr>
          <w:p w14:paraId="08CDB016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структурных компонентов муниципальных программ требованиям, предъявляемым к их структуре согласно программно-целевому подходу.   </w:t>
            </w:r>
          </w:p>
        </w:tc>
        <w:tc>
          <w:tcPr>
            <w:tcW w:w="1647" w:type="dxa"/>
          </w:tcPr>
          <w:p w14:paraId="55E8F2FD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033" w:type="dxa"/>
          </w:tcPr>
          <w:p w14:paraId="64BEBA2F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3F99AF5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208FEC7D" w14:textId="77777777" w:rsidTr="00582EC5">
        <w:tc>
          <w:tcPr>
            <w:tcW w:w="709" w:type="dxa"/>
          </w:tcPr>
          <w:p w14:paraId="1E60A203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55" w:type="dxa"/>
          </w:tcPr>
          <w:p w14:paraId="7C340FB3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Наличие Паспорта программы</w:t>
            </w:r>
          </w:p>
        </w:tc>
        <w:tc>
          <w:tcPr>
            <w:tcW w:w="1647" w:type="dxa"/>
          </w:tcPr>
          <w:p w14:paraId="744B3239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14:paraId="03D299A4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15CCF77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612D1179" w14:textId="77777777" w:rsidTr="00582EC5">
        <w:tc>
          <w:tcPr>
            <w:tcW w:w="709" w:type="dxa"/>
          </w:tcPr>
          <w:p w14:paraId="4C702C3C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55" w:type="dxa"/>
          </w:tcPr>
          <w:p w14:paraId="065DD5D0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Наличие анализа ситуации, обоснования целей и задач программы (оценка и анализ исходной ситуации, цели и задачи программы,</w:t>
            </w:r>
            <w:r w:rsidRPr="00CC1CA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 связанные с обеспечением возможностей всем учащимся получить качественное образование).</w:t>
            </w:r>
          </w:p>
        </w:tc>
        <w:tc>
          <w:tcPr>
            <w:tcW w:w="1647" w:type="dxa"/>
          </w:tcPr>
          <w:p w14:paraId="58E04223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14:paraId="2E560DAF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657CBAA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279BE6DF" w14:textId="77777777" w:rsidTr="00582EC5">
        <w:trPr>
          <w:trHeight w:val="1020"/>
        </w:trPr>
        <w:tc>
          <w:tcPr>
            <w:tcW w:w="709" w:type="dxa"/>
          </w:tcPr>
          <w:p w14:paraId="19042B32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55" w:type="dxa"/>
          </w:tcPr>
          <w:p w14:paraId="4FF9E7A4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Наличие указания сроков и этапов реализации программы</w:t>
            </w:r>
          </w:p>
        </w:tc>
        <w:tc>
          <w:tcPr>
            <w:tcW w:w="1647" w:type="dxa"/>
          </w:tcPr>
          <w:p w14:paraId="41386D8C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14:paraId="2CCF6E13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CBE9D0E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6B1946FC" w14:textId="77777777" w:rsidTr="00582EC5">
        <w:tc>
          <w:tcPr>
            <w:tcW w:w="709" w:type="dxa"/>
          </w:tcPr>
          <w:p w14:paraId="22F4C91D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255" w:type="dxa"/>
          </w:tcPr>
          <w:p w14:paraId="23D417AE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Наличие системы программных мероприятий: </w:t>
            </w:r>
            <w:r w:rsidRPr="00CC1CA4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 xml:space="preserve">стратегия и тактика решения </w:t>
            </w:r>
            <w:r w:rsidRPr="00CC1CA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проблем, выявленных в качестве подготовки обучающихся, преподавании, образовательной среде школы, качестве управления.</w:t>
            </w:r>
          </w:p>
        </w:tc>
        <w:tc>
          <w:tcPr>
            <w:tcW w:w="1647" w:type="dxa"/>
          </w:tcPr>
          <w:p w14:paraId="1A9D4641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14:paraId="1E9CEF80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59CCAB5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1D93BAC4" w14:textId="77777777" w:rsidTr="00582EC5">
        <w:tc>
          <w:tcPr>
            <w:tcW w:w="709" w:type="dxa"/>
          </w:tcPr>
          <w:p w14:paraId="43C52B75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255" w:type="dxa"/>
          </w:tcPr>
          <w:p w14:paraId="7E20EF5B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Наличие ресурсов для реализации программы: кадровое, материально-техническое, финансовое, информационное, программно-методическое, научно-методическое обеспечение.</w:t>
            </w:r>
          </w:p>
        </w:tc>
        <w:tc>
          <w:tcPr>
            <w:tcW w:w="1647" w:type="dxa"/>
          </w:tcPr>
          <w:p w14:paraId="508B7DAE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14:paraId="12614D5D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9E19166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1149BA0E" w14:textId="77777777" w:rsidTr="00582EC5">
        <w:tc>
          <w:tcPr>
            <w:tcW w:w="709" w:type="dxa"/>
          </w:tcPr>
          <w:p w14:paraId="4770BA55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255" w:type="dxa"/>
          </w:tcPr>
          <w:p w14:paraId="4AA93382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Наличие ожидаемых результатов</w:t>
            </w:r>
          </w:p>
        </w:tc>
        <w:tc>
          <w:tcPr>
            <w:tcW w:w="1647" w:type="dxa"/>
          </w:tcPr>
          <w:p w14:paraId="5829D9E4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14:paraId="5898ED99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DDFE464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1833FA19" w14:textId="77777777" w:rsidTr="00582EC5">
        <w:tc>
          <w:tcPr>
            <w:tcW w:w="709" w:type="dxa"/>
          </w:tcPr>
          <w:p w14:paraId="547369F3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255" w:type="dxa"/>
          </w:tcPr>
          <w:p w14:paraId="6AB47853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Наличие оценки эффективности программы</w:t>
            </w:r>
          </w:p>
        </w:tc>
        <w:tc>
          <w:tcPr>
            <w:tcW w:w="1647" w:type="dxa"/>
          </w:tcPr>
          <w:p w14:paraId="2878FB52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14:paraId="444E333C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710525A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37579A18" w14:textId="77777777" w:rsidTr="00582EC5">
        <w:tc>
          <w:tcPr>
            <w:tcW w:w="709" w:type="dxa"/>
          </w:tcPr>
          <w:p w14:paraId="1D0E5BCA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255" w:type="dxa"/>
          </w:tcPr>
          <w:p w14:paraId="4AE40B88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Наличие организационных механизмов управления программой. Состав, функции и полномочия участников реализации программы. Контроль за </w:t>
            </w: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реализацией программы </w:t>
            </w:r>
          </w:p>
          <w:p w14:paraId="299B2E42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dxa"/>
          </w:tcPr>
          <w:p w14:paraId="414A6940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33" w:type="dxa"/>
          </w:tcPr>
          <w:p w14:paraId="5EB49CD5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1F17663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6BF544D" w14:textId="77777777" w:rsidR="00276597" w:rsidRPr="00CC1CA4" w:rsidRDefault="00276597" w:rsidP="00AC5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1CFAF" w14:textId="77777777" w:rsidR="00276597" w:rsidRPr="00CC1CA4" w:rsidRDefault="00276597" w:rsidP="00AC5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951E0" w14:textId="77777777" w:rsidR="00276597" w:rsidRPr="00CC1CA4" w:rsidRDefault="00276597" w:rsidP="00AC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A4">
        <w:rPr>
          <w:rFonts w:ascii="Times New Roman" w:hAnsi="Times New Roman" w:cs="Times New Roman"/>
          <w:b/>
          <w:bCs/>
          <w:sz w:val="28"/>
          <w:szCs w:val="28"/>
        </w:rPr>
        <w:t>Таблица 2.</w:t>
      </w:r>
      <w:r w:rsidRPr="00CC1CA4">
        <w:rPr>
          <w:rFonts w:ascii="Times New Roman" w:hAnsi="Times New Roman" w:cs="Times New Roman"/>
          <w:sz w:val="28"/>
          <w:szCs w:val="28"/>
        </w:rPr>
        <w:t xml:space="preserve"> Критерии качества проработки всех структурных компонентов программы с учетом рекомендаций ФИОКО и Рособрнадзора по работе со школами с низкими результатами подготовки обучающихся, находящихся в сложных социальных условиях.</w:t>
      </w:r>
    </w:p>
    <w:p w14:paraId="38A6EE65" w14:textId="77777777" w:rsidR="00276597" w:rsidRPr="00CC1CA4" w:rsidRDefault="00276597" w:rsidP="00AC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2660"/>
        <w:gridCol w:w="2209"/>
        <w:gridCol w:w="2010"/>
        <w:gridCol w:w="1854"/>
      </w:tblGrid>
      <w:tr w:rsidR="00276597" w:rsidRPr="00CC1CA4" w14:paraId="228AB290" w14:textId="77777777" w:rsidTr="00582EC5">
        <w:tc>
          <w:tcPr>
            <w:tcW w:w="774" w:type="dxa"/>
          </w:tcPr>
          <w:p w14:paraId="77146172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86" w:type="dxa"/>
          </w:tcPr>
          <w:p w14:paraId="63EB3A90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88" w:type="dxa"/>
          </w:tcPr>
          <w:p w14:paraId="523292BC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выраженности: полностью/баллы</w:t>
            </w:r>
          </w:p>
        </w:tc>
        <w:tc>
          <w:tcPr>
            <w:tcW w:w="1773" w:type="dxa"/>
          </w:tcPr>
          <w:p w14:paraId="793409C4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выраженности:</w:t>
            </w:r>
          </w:p>
          <w:p w14:paraId="5C678B61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частично/баллы</w:t>
            </w:r>
          </w:p>
        </w:tc>
        <w:tc>
          <w:tcPr>
            <w:tcW w:w="1924" w:type="dxa"/>
          </w:tcPr>
          <w:p w14:paraId="0B5AE6BA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  <w:p w14:paraId="395222EC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выраженности</w:t>
            </w:r>
          </w:p>
          <w:p w14:paraId="1F1277CD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 xml:space="preserve">/баллы </w:t>
            </w:r>
          </w:p>
        </w:tc>
      </w:tr>
      <w:tr w:rsidR="00276597" w:rsidRPr="00CC1CA4" w14:paraId="18D21DEB" w14:textId="77777777" w:rsidTr="00582EC5">
        <w:tc>
          <w:tcPr>
            <w:tcW w:w="774" w:type="dxa"/>
          </w:tcPr>
          <w:p w14:paraId="3DF115E7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6" w:type="dxa"/>
          </w:tcPr>
          <w:p w14:paraId="64E225B8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Значимость программы с точки зрения проблематики работы со ШНР</w:t>
            </w:r>
          </w:p>
        </w:tc>
        <w:tc>
          <w:tcPr>
            <w:tcW w:w="1988" w:type="dxa"/>
          </w:tcPr>
          <w:p w14:paraId="52CDE5C6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73" w:type="dxa"/>
          </w:tcPr>
          <w:p w14:paraId="3FF4C647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14:paraId="2C677A78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276597" w:rsidRPr="00CC1CA4" w14:paraId="39C2BE78" w14:textId="77777777" w:rsidTr="00582EC5">
        <w:tc>
          <w:tcPr>
            <w:tcW w:w="774" w:type="dxa"/>
          </w:tcPr>
          <w:p w14:paraId="4FD28F6B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86" w:type="dxa"/>
          </w:tcPr>
          <w:p w14:paraId="5BD4EDE9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Актуальность программы:</w:t>
            </w:r>
            <w:r w:rsidRPr="00CC1CA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 описание </w:t>
            </w:r>
            <w:r w:rsidRPr="00CC1CA4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проблемы</w:t>
            </w:r>
            <w:r w:rsidRPr="00CC1CA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 или комплекса проблем, связанных с образовательными результатами, уровнем сформированности компетентностей педагогов, образовательной средой, качеством управленческих решений, на решение которых направлена программа</w:t>
            </w:r>
          </w:p>
        </w:tc>
        <w:tc>
          <w:tcPr>
            <w:tcW w:w="1988" w:type="dxa"/>
          </w:tcPr>
          <w:p w14:paraId="12B7EF05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14:paraId="35595175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3E96C9A6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6FEA6B5B" w14:textId="77777777" w:rsidTr="00582EC5">
        <w:tc>
          <w:tcPr>
            <w:tcW w:w="774" w:type="dxa"/>
          </w:tcPr>
          <w:p w14:paraId="7F11E146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86" w:type="dxa"/>
          </w:tcPr>
          <w:p w14:paraId="6BFC38E8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Новизна (оригинальность) предложенных идей работы со ШНР, в том числе организация сетевого </w:t>
            </w: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 xml:space="preserve">взаимодействия, наставничества. </w:t>
            </w:r>
          </w:p>
        </w:tc>
        <w:tc>
          <w:tcPr>
            <w:tcW w:w="1988" w:type="dxa"/>
          </w:tcPr>
          <w:p w14:paraId="46200D7F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73" w:type="dxa"/>
          </w:tcPr>
          <w:p w14:paraId="56B2ACA8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1F969BF9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43AF03F0" w14:textId="77777777" w:rsidTr="00582EC5">
        <w:tc>
          <w:tcPr>
            <w:tcW w:w="774" w:type="dxa"/>
          </w:tcPr>
          <w:p w14:paraId="0F258257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86" w:type="dxa"/>
          </w:tcPr>
          <w:p w14:paraId="2D05F5E2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Системность: соответствие предложенных мероприятий адресным проблемам школ с низкими результатами (результаты, условия, управление)</w:t>
            </w:r>
          </w:p>
        </w:tc>
        <w:tc>
          <w:tcPr>
            <w:tcW w:w="1988" w:type="dxa"/>
          </w:tcPr>
          <w:p w14:paraId="58B6B45E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14:paraId="74326F1C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4DDD73C4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41E1015A" w14:textId="77777777" w:rsidTr="00582EC5">
        <w:tc>
          <w:tcPr>
            <w:tcW w:w="774" w:type="dxa"/>
          </w:tcPr>
          <w:p w14:paraId="2C36F0F2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86" w:type="dxa"/>
          </w:tcPr>
          <w:p w14:paraId="52C636D3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Эффективность программы: адекватность полученных результатов подготовки обучающихся вложенным ресурсам, в том числе совершенствованию профессиональных компетенций педагогов.</w:t>
            </w:r>
          </w:p>
        </w:tc>
        <w:tc>
          <w:tcPr>
            <w:tcW w:w="1988" w:type="dxa"/>
          </w:tcPr>
          <w:p w14:paraId="19321E5D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14:paraId="32C383DE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11A6AA54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4391B836" w14:textId="77777777" w:rsidTr="00582EC5">
        <w:tc>
          <w:tcPr>
            <w:tcW w:w="774" w:type="dxa"/>
          </w:tcPr>
          <w:p w14:paraId="6FFDB34F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6" w:type="dxa"/>
          </w:tcPr>
          <w:p w14:paraId="72D4C0D4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Соответствие содержания программы с точки зрения её полноты, основным направлениям работы со школами по их переводу в эффективный режим работы </w:t>
            </w:r>
          </w:p>
        </w:tc>
        <w:tc>
          <w:tcPr>
            <w:tcW w:w="1988" w:type="dxa"/>
          </w:tcPr>
          <w:p w14:paraId="66F66AD7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73" w:type="dxa"/>
          </w:tcPr>
          <w:p w14:paraId="166DB49E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14:paraId="09B6C434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276597" w:rsidRPr="00CC1CA4" w14:paraId="15AF3342" w14:textId="77777777" w:rsidTr="00582EC5">
        <w:tc>
          <w:tcPr>
            <w:tcW w:w="774" w:type="dxa"/>
          </w:tcPr>
          <w:p w14:paraId="4854C7BC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86" w:type="dxa"/>
          </w:tcPr>
          <w:p w14:paraId="777F4226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Полнота структуры программы</w:t>
            </w:r>
          </w:p>
        </w:tc>
        <w:tc>
          <w:tcPr>
            <w:tcW w:w="1988" w:type="dxa"/>
          </w:tcPr>
          <w:p w14:paraId="68199740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14:paraId="38CC5E5F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134D407A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7F905DC2" w14:textId="77777777" w:rsidTr="00582EC5">
        <w:tc>
          <w:tcPr>
            <w:tcW w:w="774" w:type="dxa"/>
          </w:tcPr>
          <w:p w14:paraId="7D4E2185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86" w:type="dxa"/>
          </w:tcPr>
          <w:p w14:paraId="3968F483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Степень проработанности структурных компонентов</w:t>
            </w:r>
          </w:p>
        </w:tc>
        <w:tc>
          <w:tcPr>
            <w:tcW w:w="1988" w:type="dxa"/>
          </w:tcPr>
          <w:p w14:paraId="0A790F8C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14:paraId="61562C0C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41E4BF6C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74C17FF7" w14:textId="77777777" w:rsidTr="00582EC5">
        <w:tc>
          <w:tcPr>
            <w:tcW w:w="774" w:type="dxa"/>
          </w:tcPr>
          <w:p w14:paraId="6069DF46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86" w:type="dxa"/>
          </w:tcPr>
          <w:p w14:paraId="58A76DC0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Согласованность структурных частей </w:t>
            </w:r>
          </w:p>
        </w:tc>
        <w:tc>
          <w:tcPr>
            <w:tcW w:w="1988" w:type="dxa"/>
          </w:tcPr>
          <w:p w14:paraId="2A2A391D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14:paraId="30DDE9A0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4C585BAB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5D56E478" w14:textId="77777777" w:rsidTr="00582EC5">
        <w:tc>
          <w:tcPr>
            <w:tcW w:w="774" w:type="dxa"/>
          </w:tcPr>
          <w:p w14:paraId="3E57268F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86" w:type="dxa"/>
          </w:tcPr>
          <w:p w14:paraId="306F114B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Обоснованность программы с точки зрения возможностей его воплощения и жизнеспособности</w:t>
            </w:r>
          </w:p>
        </w:tc>
        <w:tc>
          <w:tcPr>
            <w:tcW w:w="1988" w:type="dxa"/>
          </w:tcPr>
          <w:p w14:paraId="2FF73FD1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73" w:type="dxa"/>
          </w:tcPr>
          <w:p w14:paraId="3B57F909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14:paraId="38F9AC61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276597" w:rsidRPr="00CC1CA4" w14:paraId="51C91C78" w14:textId="77777777" w:rsidTr="00582EC5">
        <w:tc>
          <w:tcPr>
            <w:tcW w:w="774" w:type="dxa"/>
          </w:tcPr>
          <w:p w14:paraId="6987CAA0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86" w:type="dxa"/>
          </w:tcPr>
          <w:p w14:paraId="19753FB5" w14:textId="77777777" w:rsidR="00276597" w:rsidRPr="00CC1CA4" w:rsidRDefault="00276597" w:rsidP="00AC557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Реалистичность:</w:t>
            </w:r>
            <w:r w:rsidRPr="00CC1CA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 описание </w:t>
            </w:r>
            <w:r w:rsidRPr="00CC1CA4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>приоритетных направлений</w:t>
            </w:r>
            <w:r w:rsidRPr="00CC1CA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, индивидуальных для каждой школы</w:t>
            </w:r>
            <w:r w:rsidRPr="00CC1CA4">
              <w:rPr>
                <w:rFonts w:ascii="Times New Roman" w:eastAsiaTheme="minorEastAsia" w:hAnsi="Times New Roman" w:cs="Times New Roman"/>
                <w:i/>
                <w:iCs/>
                <w:kern w:val="24"/>
                <w:sz w:val="28"/>
                <w:szCs w:val="28"/>
              </w:rPr>
              <w:t xml:space="preserve">, </w:t>
            </w:r>
            <w:r w:rsidRPr="00CC1CA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которые наиболее способствуют решению поставленных задач.</w:t>
            </w:r>
          </w:p>
        </w:tc>
        <w:tc>
          <w:tcPr>
            <w:tcW w:w="1988" w:type="dxa"/>
          </w:tcPr>
          <w:p w14:paraId="4219C597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14:paraId="71BE0C97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22F5FBC9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09D49568" w14:textId="77777777" w:rsidTr="00582EC5">
        <w:tc>
          <w:tcPr>
            <w:tcW w:w="774" w:type="dxa"/>
          </w:tcPr>
          <w:p w14:paraId="2B560841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86" w:type="dxa"/>
          </w:tcPr>
          <w:p w14:paraId="1E87653B" w14:textId="77777777" w:rsidR="00276597" w:rsidRPr="00CC1CA4" w:rsidRDefault="00276597" w:rsidP="00AC557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Реализуемость:</w:t>
            </w:r>
            <w:r w:rsidRPr="00CC1CA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 поэтапный </w:t>
            </w:r>
            <w:r w:rsidRPr="00CC1CA4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 xml:space="preserve">детальный план </w:t>
            </w:r>
            <w:r w:rsidRPr="00CC1CA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перехода в эффективный режим работы, повышения образовательных результатов учащихся.</w:t>
            </w:r>
          </w:p>
        </w:tc>
        <w:tc>
          <w:tcPr>
            <w:tcW w:w="1988" w:type="dxa"/>
          </w:tcPr>
          <w:p w14:paraId="4B434413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14:paraId="6E977D38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44ABB1E6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756947FE" w14:textId="77777777" w:rsidTr="00582EC5">
        <w:tc>
          <w:tcPr>
            <w:tcW w:w="774" w:type="dxa"/>
          </w:tcPr>
          <w:p w14:paraId="3B7469E2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86" w:type="dxa"/>
          </w:tcPr>
          <w:p w14:paraId="7C0ED84B" w14:textId="77777777" w:rsidR="00276597" w:rsidRPr="00CC1CA4" w:rsidRDefault="00276597" w:rsidP="00AC5579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Инструментальность:</w:t>
            </w:r>
            <w:r w:rsidRPr="00CC1CA4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</w:rPr>
              <w:t xml:space="preserve"> мониторинг </w:t>
            </w:r>
            <w:r w:rsidRPr="00CC1CA4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эффективности реализации программы.</w:t>
            </w:r>
          </w:p>
          <w:p w14:paraId="608CA33D" w14:textId="77777777" w:rsidR="00276597" w:rsidRPr="00CC1CA4" w:rsidRDefault="00276597" w:rsidP="00AC5579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8" w:type="dxa"/>
          </w:tcPr>
          <w:p w14:paraId="0E5F4DE1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14:paraId="793B67BC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77077D92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597" w:rsidRPr="00CC1CA4" w14:paraId="0C3C3DF2" w14:textId="77777777" w:rsidTr="00582EC5">
        <w:tc>
          <w:tcPr>
            <w:tcW w:w="774" w:type="dxa"/>
          </w:tcPr>
          <w:p w14:paraId="62FBC226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6F5414C7" w14:textId="77777777" w:rsidR="00276597" w:rsidRPr="00CC1CA4" w:rsidRDefault="00276597" w:rsidP="00AC5579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CC1CA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988" w:type="dxa"/>
          </w:tcPr>
          <w:p w14:paraId="07AE027E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</w:tcPr>
          <w:p w14:paraId="39A25A57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4" w:type="dxa"/>
          </w:tcPr>
          <w:p w14:paraId="247088C9" w14:textId="77777777" w:rsidR="00276597" w:rsidRPr="00CC1CA4" w:rsidRDefault="00276597" w:rsidP="00AC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E2125DB" w14:textId="77777777" w:rsidR="00276597" w:rsidRPr="00CC1CA4" w:rsidRDefault="00276597" w:rsidP="00AC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6448F" w14:textId="27D4269D" w:rsidR="00276597" w:rsidRPr="00CC1CA4" w:rsidRDefault="00FF643C" w:rsidP="00AC55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C1CA4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2. </w:t>
      </w:r>
      <w:r w:rsidR="00C80AA6" w:rsidRPr="00CC1CA4">
        <w:rPr>
          <w:rFonts w:ascii="Times New Roman" w:hAnsi="Times New Roman" w:cs="Times New Roman"/>
          <w:b/>
          <w:bCs/>
          <w:sz w:val="28"/>
          <w:szCs w:val="28"/>
        </w:rPr>
        <w:t>Структура модулей муниципальных программ по организации сетевого наставничества образовательных организаций с низкими и высокими результатами подготовки обучающихся</w:t>
      </w:r>
    </w:p>
    <w:p w14:paraId="20B192BE" w14:textId="5799CA4B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Программа реализации </w:t>
      </w:r>
      <w:r w:rsidR="00C80AA6"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модуля региональной инновационной программы</w:t>
      </w:r>
    </w:p>
    <w:p w14:paraId="575749AE" w14:textId="0D419C7F" w:rsidR="00E57A91" w:rsidRPr="00CC1CA4" w:rsidRDefault="00E57A91" w:rsidP="00AC55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Подготовительный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</w:t>
      </w:r>
      <w:r w:rsidR="00C80AA6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0 г.)</w:t>
      </w:r>
    </w:p>
    <w:p w14:paraId="4AB27D10" w14:textId="525D1E2E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необходимых и достаточных условий для реализации </w:t>
      </w:r>
      <w:r w:rsidR="00C80AA6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инновационной программы</w:t>
      </w:r>
    </w:p>
    <w:p w14:paraId="3C74BB62" w14:textId="77777777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3213"/>
        <w:gridCol w:w="1984"/>
        <w:gridCol w:w="2463"/>
      </w:tblGrid>
      <w:tr w:rsidR="00842F55" w:rsidRPr="00CC1CA4" w14:paraId="3D961239" w14:textId="77777777" w:rsidTr="00842F55">
        <w:trPr>
          <w:jc w:val="center"/>
        </w:trPr>
        <w:tc>
          <w:tcPr>
            <w:tcW w:w="2325" w:type="dxa"/>
          </w:tcPr>
          <w:p w14:paraId="65458002" w14:textId="5072B3F2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Направления деятельности (в соответствии с задачами этапа)</w:t>
            </w:r>
          </w:p>
        </w:tc>
        <w:tc>
          <w:tcPr>
            <w:tcW w:w="3213" w:type="dxa"/>
          </w:tcPr>
          <w:p w14:paraId="364CABA9" w14:textId="12E5C7D4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 (актуальное для школ муниципального района)</w:t>
            </w:r>
          </w:p>
        </w:tc>
        <w:tc>
          <w:tcPr>
            <w:tcW w:w="1984" w:type="dxa"/>
          </w:tcPr>
          <w:p w14:paraId="3662518E" w14:textId="10F865FA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Субъекты взаимодействия</w:t>
            </w:r>
          </w:p>
        </w:tc>
        <w:tc>
          <w:tcPr>
            <w:tcW w:w="2463" w:type="dxa"/>
          </w:tcPr>
          <w:p w14:paraId="74DF8249" w14:textId="77777777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842F55" w:rsidRPr="00CC1CA4" w14:paraId="2DBFD98D" w14:textId="77777777" w:rsidTr="00842F55">
        <w:trPr>
          <w:jc w:val="center"/>
        </w:trPr>
        <w:tc>
          <w:tcPr>
            <w:tcW w:w="2325" w:type="dxa"/>
          </w:tcPr>
          <w:p w14:paraId="2F5C6AE2" w14:textId="2CE941C0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13" w:type="dxa"/>
          </w:tcPr>
          <w:p w14:paraId="077D26EA" w14:textId="67D94FF7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AEAE3BA" w14:textId="00CC5146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14:paraId="002F32E3" w14:textId="42ED91B0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55" w:rsidRPr="00CC1CA4" w14:paraId="58BD9BD3" w14:textId="77777777" w:rsidTr="00842F55">
        <w:trPr>
          <w:jc w:val="center"/>
        </w:trPr>
        <w:tc>
          <w:tcPr>
            <w:tcW w:w="2325" w:type="dxa"/>
          </w:tcPr>
          <w:p w14:paraId="3409BAB6" w14:textId="1C149484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13" w:type="dxa"/>
          </w:tcPr>
          <w:p w14:paraId="39D8BDC4" w14:textId="29A194B5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139FE87" w14:textId="4C16F1E4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14:paraId="18E65E55" w14:textId="520A913F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55" w:rsidRPr="00CC1CA4" w14:paraId="40F69620" w14:textId="77777777" w:rsidTr="00842F55">
        <w:trPr>
          <w:jc w:val="center"/>
        </w:trPr>
        <w:tc>
          <w:tcPr>
            <w:tcW w:w="2325" w:type="dxa"/>
          </w:tcPr>
          <w:p w14:paraId="7D0FC949" w14:textId="3376FDF6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13" w:type="dxa"/>
          </w:tcPr>
          <w:p w14:paraId="3F5DD5AB" w14:textId="5D3FB28E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81D95FE" w14:textId="754701D2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14:paraId="021028B7" w14:textId="5F620CD5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55" w:rsidRPr="00CC1CA4" w14:paraId="288C3CF3" w14:textId="77777777" w:rsidTr="00842F55">
        <w:trPr>
          <w:jc w:val="center"/>
        </w:trPr>
        <w:tc>
          <w:tcPr>
            <w:tcW w:w="2325" w:type="dxa"/>
          </w:tcPr>
          <w:p w14:paraId="4EEA1275" w14:textId="1686B664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commentRangeStart w:id="1"/>
            <w:commentRangeEnd w:id="1"/>
            <w:r w:rsidRPr="00CC1CA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commentReference w:id="1"/>
            </w:r>
            <w:r w:rsidRPr="00CC1C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13" w:type="dxa"/>
          </w:tcPr>
          <w:p w14:paraId="6D4FC354" w14:textId="67586866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7D95315" w14:textId="5326D96F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14:paraId="4755257E" w14:textId="2A22597A" w:rsidR="00842F55" w:rsidRPr="00CC1CA4" w:rsidRDefault="00842F55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387E57" w14:textId="57E5D41F" w:rsidR="00E57A91" w:rsidRPr="00CC1CA4" w:rsidRDefault="00E57A91" w:rsidP="00AC557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Основной (практико – преобразующий) этап (20</w:t>
      </w:r>
      <w:r w:rsidR="00C80AA6"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1- 20</w:t>
      </w:r>
      <w:r w:rsidR="00251C15"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 гг.)</w:t>
      </w:r>
    </w:p>
    <w:p w14:paraId="4453C5D8" w14:textId="0E27EF98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Реализация муниципальной модели </w:t>
      </w:r>
      <w:r w:rsidR="00251C15"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сетевого наставничества образовательных организаций с низкими и высокими результатами подготовки обучающихся. </w:t>
      </w:r>
    </w:p>
    <w:p w14:paraId="5CD9BB12" w14:textId="77777777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2130"/>
        <w:gridCol w:w="2229"/>
      </w:tblGrid>
      <w:tr w:rsidR="00E57A91" w:rsidRPr="00CC1CA4" w14:paraId="69A36EBB" w14:textId="77777777" w:rsidTr="00C80AA6">
        <w:tc>
          <w:tcPr>
            <w:tcW w:w="2660" w:type="dxa"/>
          </w:tcPr>
          <w:p w14:paraId="27EA85F2" w14:textId="57F92F0C" w:rsidR="00E57A91" w:rsidRPr="00CC1CA4" w:rsidRDefault="00E57A91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  <w:r w:rsidR="00251C15"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 соответствии с задачами этапа) </w:t>
            </w:r>
          </w:p>
        </w:tc>
        <w:tc>
          <w:tcPr>
            <w:tcW w:w="3118" w:type="dxa"/>
          </w:tcPr>
          <w:p w14:paraId="6B2157AC" w14:textId="18779E39" w:rsidR="00E57A91" w:rsidRPr="00CC1CA4" w:rsidRDefault="00E57A91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  <w:r w:rsidR="00251C15"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(актуальное для школ муниципального района)</w:t>
            </w:r>
          </w:p>
        </w:tc>
        <w:tc>
          <w:tcPr>
            <w:tcW w:w="2130" w:type="dxa"/>
          </w:tcPr>
          <w:p w14:paraId="792D5B9D" w14:textId="77777777" w:rsidR="00E57A91" w:rsidRPr="00CC1CA4" w:rsidRDefault="00E57A91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Субъекты взаимодействия</w:t>
            </w:r>
          </w:p>
        </w:tc>
        <w:tc>
          <w:tcPr>
            <w:tcW w:w="2229" w:type="dxa"/>
          </w:tcPr>
          <w:p w14:paraId="5C20993C" w14:textId="77777777" w:rsidR="00E57A91" w:rsidRPr="00CC1CA4" w:rsidRDefault="00E57A91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</w:tr>
    </w:tbl>
    <w:p w14:paraId="27CA0277" w14:textId="77777777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BCD5717" w14:textId="5D59A756" w:rsidR="00E57A91" w:rsidRPr="00CC1CA4" w:rsidRDefault="00E57A91" w:rsidP="00AC557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Обобщающий (202</w:t>
      </w:r>
      <w:r w:rsidR="00251C15"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г.)</w:t>
      </w:r>
    </w:p>
    <w:p w14:paraId="53756455" w14:textId="7B848A6B" w:rsidR="00251C15" w:rsidRPr="00CC1CA4" w:rsidRDefault="00251C15" w:rsidP="00AC5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C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C1CA4">
        <w:rPr>
          <w:rFonts w:ascii="Times New Roman" w:eastAsia="Calibri" w:hAnsi="Times New Roman" w:cs="Times New Roman"/>
          <w:sz w:val="28"/>
          <w:szCs w:val="28"/>
          <w:lang w:eastAsia="ru-RU"/>
        </w:rPr>
        <w:t>Обобщение полученных результатов работы образовательных организаций в условиях сетевого наставничества по повышению качества подготовки обучающихся в школах с низкими результатами и находящихся в сложных социокультурных условиях.</w:t>
      </w:r>
    </w:p>
    <w:p w14:paraId="5F92C83F" w14:textId="77777777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367"/>
        <w:gridCol w:w="2378"/>
        <w:gridCol w:w="2851"/>
      </w:tblGrid>
      <w:tr w:rsidR="00E57A91" w:rsidRPr="00CC1CA4" w14:paraId="4326C5EF" w14:textId="77777777" w:rsidTr="00582EC5">
        <w:tc>
          <w:tcPr>
            <w:tcW w:w="2660" w:type="dxa"/>
          </w:tcPr>
          <w:p w14:paraId="1D191040" w14:textId="2174030E" w:rsidR="00E57A91" w:rsidRPr="00CC1CA4" w:rsidRDefault="00E57A91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  <w:r w:rsidR="00251C15"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 соответствии с задачами этапа)</w:t>
            </w:r>
          </w:p>
        </w:tc>
        <w:tc>
          <w:tcPr>
            <w:tcW w:w="2124" w:type="dxa"/>
          </w:tcPr>
          <w:p w14:paraId="65912849" w14:textId="18F8F3E1" w:rsidR="00E57A91" w:rsidRPr="00CC1CA4" w:rsidRDefault="00E57A91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  <w:r w:rsidR="00251C15"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(актуальное для школ муниципального района)</w:t>
            </w:r>
          </w:p>
        </w:tc>
        <w:tc>
          <w:tcPr>
            <w:tcW w:w="2393" w:type="dxa"/>
          </w:tcPr>
          <w:p w14:paraId="0CC36BD6" w14:textId="77777777" w:rsidR="00E57A91" w:rsidRPr="00CC1CA4" w:rsidRDefault="00E57A91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Субъекты взаимодействия</w:t>
            </w:r>
          </w:p>
        </w:tc>
        <w:tc>
          <w:tcPr>
            <w:tcW w:w="2996" w:type="dxa"/>
          </w:tcPr>
          <w:p w14:paraId="400CB920" w14:textId="77777777" w:rsidR="00E57A91" w:rsidRPr="00CC1CA4" w:rsidRDefault="00E57A91" w:rsidP="00AC55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</w:tr>
    </w:tbl>
    <w:p w14:paraId="69A61064" w14:textId="77777777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CFAA11" w14:textId="77777777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BC0A92" w14:textId="77777777" w:rsidR="00E57A91" w:rsidRPr="00CC1CA4" w:rsidRDefault="00E57A91" w:rsidP="00AC55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5A2EB1" w14:textId="77777777" w:rsidR="0067071D" w:rsidRPr="00CC1CA4" w:rsidRDefault="0067071D" w:rsidP="00AC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071D" w:rsidRPr="00CC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Наталья Жуковицкая" w:date="2020-08-23T10:49:00Z" w:initials="НЖ">
    <w:p w14:paraId="61A0A1A1" w14:textId="6A659A64" w:rsidR="00842F55" w:rsidRDefault="00842F55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A0A1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CC821" w16cex:dateUtc="2020-08-23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A0A1A1" w16cid:durableId="22ECC8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4C5F"/>
    <w:multiLevelType w:val="hybridMultilevel"/>
    <w:tmpl w:val="294C96F8"/>
    <w:lvl w:ilvl="0" w:tplc="6F242AEA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1" w15:restartNumberingAfterBreak="0">
    <w:nsid w:val="272C6C88"/>
    <w:multiLevelType w:val="multilevel"/>
    <w:tmpl w:val="3492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BA17DEB"/>
    <w:multiLevelType w:val="multilevel"/>
    <w:tmpl w:val="C7F0C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2DD75103"/>
    <w:multiLevelType w:val="hybridMultilevel"/>
    <w:tmpl w:val="3208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16FA6"/>
    <w:multiLevelType w:val="hybridMultilevel"/>
    <w:tmpl w:val="0F0A4E48"/>
    <w:lvl w:ilvl="0" w:tplc="0EECC184">
      <w:start w:val="1"/>
      <w:numFmt w:val="decimal"/>
      <w:lvlText w:val="%1."/>
      <w:lvlJc w:val="left"/>
      <w:pPr>
        <w:ind w:left="2094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EA7"/>
    <w:multiLevelType w:val="hybridMultilevel"/>
    <w:tmpl w:val="EE54B048"/>
    <w:lvl w:ilvl="0" w:tplc="F9CE1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9004E2"/>
    <w:multiLevelType w:val="hybridMultilevel"/>
    <w:tmpl w:val="AA143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62626D"/>
    <w:multiLevelType w:val="hybridMultilevel"/>
    <w:tmpl w:val="6BCE54A2"/>
    <w:lvl w:ilvl="0" w:tplc="6F242AEA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6D5588A"/>
    <w:multiLevelType w:val="multilevel"/>
    <w:tmpl w:val="F9389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9B33B60"/>
    <w:multiLevelType w:val="multilevel"/>
    <w:tmpl w:val="3FA63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6CCE5D86"/>
    <w:multiLevelType w:val="hybridMultilevel"/>
    <w:tmpl w:val="5F628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 Жуковицкая">
    <w15:presenceInfo w15:providerId="Windows Live" w15:userId="db8b43128d540b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27"/>
    <w:rsid w:val="00095949"/>
    <w:rsid w:val="00185154"/>
    <w:rsid w:val="001A3F23"/>
    <w:rsid w:val="0020439C"/>
    <w:rsid w:val="00221C00"/>
    <w:rsid w:val="00251C15"/>
    <w:rsid w:val="0027168E"/>
    <w:rsid w:val="00276597"/>
    <w:rsid w:val="003E060A"/>
    <w:rsid w:val="00426AE4"/>
    <w:rsid w:val="004C6121"/>
    <w:rsid w:val="005642CD"/>
    <w:rsid w:val="00582EC5"/>
    <w:rsid w:val="00585556"/>
    <w:rsid w:val="005F0F69"/>
    <w:rsid w:val="0067071D"/>
    <w:rsid w:val="006B1359"/>
    <w:rsid w:val="0071281E"/>
    <w:rsid w:val="0080418B"/>
    <w:rsid w:val="00842F55"/>
    <w:rsid w:val="008B544E"/>
    <w:rsid w:val="008D0AD2"/>
    <w:rsid w:val="008D16A2"/>
    <w:rsid w:val="008F51DE"/>
    <w:rsid w:val="0094076F"/>
    <w:rsid w:val="009B57E9"/>
    <w:rsid w:val="009D33B1"/>
    <w:rsid w:val="009E4DB9"/>
    <w:rsid w:val="009F340E"/>
    <w:rsid w:val="00A86411"/>
    <w:rsid w:val="00A9532C"/>
    <w:rsid w:val="00AC5579"/>
    <w:rsid w:val="00B11440"/>
    <w:rsid w:val="00B12C24"/>
    <w:rsid w:val="00BB254D"/>
    <w:rsid w:val="00BD4127"/>
    <w:rsid w:val="00BE292A"/>
    <w:rsid w:val="00C56C55"/>
    <w:rsid w:val="00C80AA6"/>
    <w:rsid w:val="00CC1CA4"/>
    <w:rsid w:val="00D303CE"/>
    <w:rsid w:val="00DA4E82"/>
    <w:rsid w:val="00E57A91"/>
    <w:rsid w:val="00ED0258"/>
    <w:rsid w:val="00EF2B9F"/>
    <w:rsid w:val="00F115EB"/>
    <w:rsid w:val="00F909FC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6FD4"/>
  <w15:chartTrackingRefBased/>
  <w15:docId w15:val="{BF0E1CD7-00E9-4624-AB4C-A8F91B6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55"/>
    <w:pPr>
      <w:ind w:left="720"/>
      <w:contextualSpacing/>
    </w:pPr>
  </w:style>
  <w:style w:type="table" w:styleId="a4">
    <w:name w:val="Table Grid"/>
    <w:basedOn w:val="a1"/>
    <w:uiPriority w:val="39"/>
    <w:rsid w:val="0027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51C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1C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1C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1C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1C1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Жуковицкая</dc:creator>
  <cp:keywords/>
  <dc:description/>
  <cp:lastModifiedBy>Лидия Новожилова</cp:lastModifiedBy>
  <cp:revision>6</cp:revision>
  <dcterms:created xsi:type="dcterms:W3CDTF">2021-06-15T08:17:00Z</dcterms:created>
  <dcterms:modified xsi:type="dcterms:W3CDTF">2021-06-15T12:24:00Z</dcterms:modified>
</cp:coreProperties>
</file>