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D7" w:rsidRPr="009534E1" w:rsidRDefault="000E4BD7" w:rsidP="000E4B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4E1">
        <w:rPr>
          <w:rFonts w:ascii="Times New Roman" w:hAnsi="Times New Roman"/>
          <w:bCs/>
          <w:sz w:val="24"/>
          <w:szCs w:val="24"/>
        </w:rPr>
        <w:t>Таблица</w:t>
      </w:r>
      <w:bookmarkStart w:id="0" w:name="_GoBack"/>
      <w:bookmarkEnd w:id="0"/>
      <w:r w:rsidRPr="009534E1">
        <w:rPr>
          <w:rFonts w:ascii="Times New Roman" w:hAnsi="Times New Roman"/>
          <w:bCs/>
          <w:sz w:val="24"/>
          <w:szCs w:val="24"/>
        </w:rPr>
        <w:t xml:space="preserve">. </w:t>
      </w:r>
      <w:r w:rsidRPr="009534E1">
        <w:rPr>
          <w:rFonts w:ascii="Times New Roman" w:hAnsi="Times New Roman"/>
          <w:sz w:val="24"/>
          <w:szCs w:val="24"/>
        </w:rPr>
        <w:t xml:space="preserve">Возможные способы измерения креативного мышления </w:t>
      </w:r>
    </w:p>
    <w:tbl>
      <w:tblPr>
        <w:tblStyle w:val="7"/>
        <w:tblW w:w="10514" w:type="dxa"/>
        <w:tblInd w:w="113" w:type="dxa"/>
        <w:tblLook w:val="04A0" w:firstRow="1" w:lastRow="0" w:firstColumn="1" w:lastColumn="0" w:noHBand="0" w:noVBand="1"/>
      </w:tblPr>
      <w:tblGrid>
        <w:gridCol w:w="2008"/>
        <w:gridCol w:w="2126"/>
        <w:gridCol w:w="2127"/>
        <w:gridCol w:w="2126"/>
        <w:gridCol w:w="2127"/>
      </w:tblGrid>
      <w:tr w:rsidR="000E4BD7" w:rsidRPr="009534E1" w:rsidTr="000E4BD7">
        <w:trPr>
          <w:tblHeader/>
        </w:trPr>
        <w:tc>
          <w:tcPr>
            <w:tcW w:w="2008" w:type="dxa"/>
            <w:vMerge w:val="restart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 xml:space="preserve">Компоненты </w:t>
            </w:r>
            <w:proofErr w:type="spellStart"/>
            <w:r w:rsidRPr="009534E1">
              <w:rPr>
                <w:rFonts w:ascii="Times New Roman" w:hAnsi="Times New Roman"/>
                <w:b/>
              </w:rPr>
              <w:t>компетентностной</w:t>
            </w:r>
            <w:proofErr w:type="spellEnd"/>
          </w:p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модели</w:t>
            </w:r>
          </w:p>
        </w:tc>
        <w:tc>
          <w:tcPr>
            <w:tcW w:w="4253" w:type="dxa"/>
            <w:gridSpan w:val="2"/>
          </w:tcPr>
          <w:p w:rsidR="000E4BD7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Самовыражение</w:t>
            </w:r>
          </w:p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(письменное и визуальное)</w:t>
            </w:r>
          </w:p>
        </w:tc>
        <w:tc>
          <w:tcPr>
            <w:tcW w:w="4253" w:type="dxa"/>
            <w:gridSpan w:val="2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Получение нового знания и разрешение проблем (научных и социальных)</w:t>
            </w:r>
          </w:p>
        </w:tc>
      </w:tr>
      <w:tr w:rsidR="000E4BD7" w:rsidRPr="009534E1" w:rsidTr="000E4BD7">
        <w:trPr>
          <w:tblHeader/>
        </w:trPr>
        <w:tc>
          <w:tcPr>
            <w:tcW w:w="2008" w:type="dxa"/>
            <w:vMerge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34E1">
              <w:rPr>
                <w:rFonts w:ascii="Times New Roman" w:hAnsi="Times New Roman"/>
                <w:b/>
                <w:i/>
              </w:rPr>
              <w:t>Визуальное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34E1">
              <w:rPr>
                <w:rFonts w:ascii="Times New Roman" w:hAnsi="Times New Roman"/>
                <w:b/>
                <w:i/>
              </w:rPr>
              <w:t>Письменное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34E1">
              <w:rPr>
                <w:rFonts w:ascii="Times New Roman" w:hAnsi="Times New Roman"/>
                <w:b/>
                <w:i/>
              </w:rPr>
              <w:t>Социальные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34E1">
              <w:rPr>
                <w:rFonts w:ascii="Times New Roman" w:hAnsi="Times New Roman"/>
                <w:b/>
                <w:i/>
              </w:rPr>
              <w:t>Научные</w:t>
            </w:r>
          </w:p>
        </w:tc>
      </w:tr>
      <w:tr w:rsidR="000E4BD7" w:rsidRPr="009534E1" w:rsidTr="000E4BD7">
        <w:tc>
          <w:tcPr>
            <w:tcW w:w="10514" w:type="dxa"/>
            <w:gridSpan w:val="5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Выдвижение и совершенствование идей</w:t>
            </w:r>
          </w:p>
        </w:tc>
      </w:tr>
      <w:tr w:rsidR="000E4BD7" w:rsidRPr="009534E1" w:rsidTr="000E4BD7">
        <w:tc>
          <w:tcPr>
            <w:tcW w:w="2008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Выдвижение разнообразных идей</w:t>
            </w:r>
          </w:p>
        </w:tc>
        <w:tc>
          <w:tcPr>
            <w:tcW w:w="2126" w:type="dxa"/>
          </w:tcPr>
          <w:p w:rsidR="000E4BD7" w:rsidRPr="009534E1" w:rsidRDefault="000E4BD7" w:rsidP="00425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создаёт несколько ч</w:t>
            </w:r>
            <w:r w:rsidR="00425377">
              <w:rPr>
                <w:rFonts w:ascii="Times New Roman" w:hAnsi="Times New Roman"/>
                <w:sz w:val="18"/>
                <w:szCs w:val="18"/>
              </w:rPr>
              <w:t>ё</w:t>
            </w:r>
            <w:r w:rsidRPr="009534E1">
              <w:rPr>
                <w:rFonts w:ascii="Times New Roman" w:hAnsi="Times New Roman"/>
                <w:sz w:val="18"/>
                <w:szCs w:val="18"/>
              </w:rPr>
              <w:t xml:space="preserve">тко различимых визуальных объектов, разными способами комбинируя предоставленные формы. Учащийся создаёт несколько различных логотипов или </w:t>
            </w:r>
            <w:proofErr w:type="spellStart"/>
            <w:r w:rsidRPr="009534E1">
              <w:rPr>
                <w:rFonts w:ascii="Times New Roman" w:hAnsi="Times New Roman"/>
                <w:sz w:val="18"/>
                <w:szCs w:val="18"/>
              </w:rPr>
              <w:t>инфографику</w:t>
            </w:r>
            <w:proofErr w:type="spellEnd"/>
            <w:r w:rsidRPr="009534E1">
              <w:rPr>
                <w:rFonts w:ascii="Times New Roman" w:hAnsi="Times New Roman"/>
                <w:sz w:val="18"/>
                <w:szCs w:val="18"/>
              </w:rPr>
              <w:t xml:space="preserve"> с целью визуального представления данных разными способами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записывает несколько различных заголовков для рисованного мультфильма или для иллюстрации, передавая с их помощью различные варианты интерпретации или выделяя различные элементы используемого посыла.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предлагает несколько альтернативных различающихся между собой решений социальных проблем (например, нехватки воды), которые основаны на вовлечение различных действующих лиц, использовании разных инструментов или методов достижения желаемого результата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разрабатывает несколько разных математических метода решения открытой проблемы (например, подсчёт среднего, вычисление отклонения от среднего и т.п.). Учащийся выдвигает несколько различных гипотез для объяснения наблюдаемых явлений (например, почему из озера пропадает рыба)</w:t>
            </w:r>
          </w:p>
        </w:tc>
      </w:tr>
      <w:tr w:rsidR="000E4BD7" w:rsidRPr="009534E1" w:rsidTr="000E4BD7">
        <w:tc>
          <w:tcPr>
            <w:tcW w:w="2008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Выдвижение креативных идей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создаёт постер для школьной выставки, который соотносится с тематикой выставки, оригинален (т.е. отличается от других образцов) и имеет креативную ценность (т.е. эстетичен, тщательно выполнен)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придумывает заголовок к художественной работе, который ему соответствует (т.е. каким-то образом с ней соотносится), оригинален (т.е. необычен) и имеет креативную ценность (т.е. впечатляет, вызывает ассоциации)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может придумать такую стратегию позиционирования продукта, которая была бы целесообразной (т.е. рекламировала продукт), оригинальной (т.е. не часто встречалась в перечне обычных ответов) и имела бы креативную ценность (т.е. была бы разумной, действенной и экономичной, эффективной)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выдвигает гипотезу, которая имеет смысл, валидна, оригинальна (т.е. необычна) и имеет креативную ценность (т.е. охватывает всю имеющуюся информацию</w:t>
            </w:r>
          </w:p>
        </w:tc>
      </w:tr>
      <w:tr w:rsidR="000E4BD7" w:rsidRPr="009534E1" w:rsidTr="000E4BD7">
        <w:tc>
          <w:tcPr>
            <w:tcW w:w="2008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Уточнение и совершенствование идей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после предоставления дополнительной информации вносит в постер заметные изменения, которые являются адекватными (т.е. соотносятся с новой информацией) и повышают креативную ценность конечного продукта (т.е. его эстетичность, тщательность исполнения)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адаптирует заголовок в свете новой информации (например, о замысле художника, воплощенным в картине) таким образом, что новый заголовок является адекватным (т.е. соотносится с новой информацией, которая ранее не была предоставлена) и сохраняет или повышает креативную ценность заголовка (т.е. впечатляет, вызывает ассоциации)</w:t>
            </w:r>
          </w:p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изменяет или адаптирует своё решение в соответствии с заданным контекстом в направлении повышения целесообразности (т.е. исходя из стоящей задачи) и сохранения или усиления креативной ценности (т.е. разумности, действенности, эффективности)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При выполнении симуляции предложенное учащимся решение совершенствуется с течением времени (например, решения, разработанные в последние три минуты работы над заданием, в среднем более эффективны, чем те, которые были разработаны в первые три минуты)</w:t>
            </w:r>
          </w:p>
        </w:tc>
      </w:tr>
      <w:tr w:rsidR="000E4BD7" w:rsidRPr="009534E1" w:rsidTr="000E4BD7">
        <w:tc>
          <w:tcPr>
            <w:tcW w:w="10514" w:type="dxa"/>
            <w:gridSpan w:val="5"/>
          </w:tcPr>
          <w:p w:rsidR="000E4BD7" w:rsidRPr="009534E1" w:rsidRDefault="000E4BD7" w:rsidP="006D32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Оценка и отбор идей</w:t>
            </w:r>
          </w:p>
        </w:tc>
      </w:tr>
      <w:tr w:rsidR="000E4BD7" w:rsidRPr="009534E1" w:rsidTr="000E4BD7">
        <w:tc>
          <w:tcPr>
            <w:tcW w:w="2008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Оценка сильных и слабых сторон идей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может указать, как улучшить дизайн, предложенный другим учеником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может указать на логические или стилистические погрешности в рассказе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верно различает аргументы за и против предлагаемого решения социальной проблемы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поясняет проблемы и трудности, связанные с идеей эксперимента</w:t>
            </w:r>
          </w:p>
        </w:tc>
      </w:tr>
      <w:tr w:rsidR="000E4BD7" w:rsidRPr="009534E1" w:rsidTr="000E4BD7">
        <w:tc>
          <w:tcPr>
            <w:tcW w:w="2008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34E1">
              <w:rPr>
                <w:rFonts w:ascii="Times New Roman" w:hAnsi="Times New Roman"/>
                <w:b/>
              </w:rPr>
              <w:t>Отбор креативных идей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ранжирует четыре предложенных художественных дизайна, располагая из в порядке от наиболее до наименее креативного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выявляет наиболее креативный заголовок среди предложенных</w:t>
            </w:r>
          </w:p>
        </w:tc>
        <w:tc>
          <w:tcPr>
            <w:tcW w:w="2126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отбирает наиболее креативные идеи, появившиеся в ходе обсуждения социальной проблемы в классе</w:t>
            </w:r>
          </w:p>
        </w:tc>
        <w:tc>
          <w:tcPr>
            <w:tcW w:w="2127" w:type="dxa"/>
          </w:tcPr>
          <w:p w:rsidR="000E4BD7" w:rsidRPr="009534E1" w:rsidRDefault="000E4BD7" w:rsidP="006D32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4E1">
              <w:rPr>
                <w:rFonts w:ascii="Times New Roman" w:hAnsi="Times New Roman"/>
                <w:sz w:val="18"/>
                <w:szCs w:val="18"/>
              </w:rPr>
              <w:t>Учащийся выявляет наиболее оригинальную и вместе с тем валидную в научном отношении гипотезу среди предложенных</w:t>
            </w:r>
          </w:p>
        </w:tc>
      </w:tr>
    </w:tbl>
    <w:p w:rsidR="000E4BD7" w:rsidRDefault="000E4BD7" w:rsidP="000E4BD7">
      <w:pPr>
        <w:spacing w:after="0" w:line="240" w:lineRule="auto"/>
        <w:jc w:val="both"/>
        <w:rPr>
          <w:noProof/>
          <w:lang w:eastAsia="ru-RU"/>
        </w:rPr>
      </w:pPr>
    </w:p>
    <w:p w:rsidR="00B872F4" w:rsidRDefault="00B872F4" w:rsidP="000E4BD7">
      <w:pPr>
        <w:spacing w:after="0" w:line="240" w:lineRule="auto"/>
        <w:jc w:val="both"/>
        <w:rPr>
          <w:noProof/>
          <w:lang w:eastAsia="ru-RU"/>
        </w:rPr>
      </w:pPr>
    </w:p>
    <w:p w:rsidR="00B872F4" w:rsidRDefault="00B872F4" w:rsidP="000E4BD7">
      <w:pPr>
        <w:spacing w:after="0" w:line="240" w:lineRule="auto"/>
        <w:jc w:val="both"/>
        <w:rPr>
          <w:noProof/>
          <w:lang w:eastAsia="ru-RU"/>
        </w:rPr>
      </w:pPr>
    </w:p>
    <w:p w:rsidR="00B872F4" w:rsidRDefault="00B872F4" w:rsidP="000E4BD7">
      <w:pPr>
        <w:spacing w:after="0" w:line="240" w:lineRule="auto"/>
        <w:jc w:val="both"/>
        <w:rPr>
          <w:noProof/>
          <w:lang w:eastAsia="ru-RU"/>
        </w:rPr>
      </w:pPr>
    </w:p>
    <w:p w:rsidR="00B872F4" w:rsidRPr="009534E1" w:rsidRDefault="00B872F4" w:rsidP="000E4B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872F4" w:rsidRPr="009534E1" w:rsidSect="000E4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D7"/>
    <w:rsid w:val="000E4BD7"/>
    <w:rsid w:val="00400568"/>
    <w:rsid w:val="00425377"/>
    <w:rsid w:val="005B2730"/>
    <w:rsid w:val="00B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EFA7-1529-441C-9BE1-DEB60BD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D7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0E4BD7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2019-02-24T09:48:00Z</dcterms:created>
  <dcterms:modified xsi:type="dcterms:W3CDTF">2020-03-17T17:30:00Z</dcterms:modified>
</cp:coreProperties>
</file>