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0C" w:rsidRDefault="00E04B0C" w:rsidP="00D126C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26C8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D126C8" w:rsidRDefault="00D126C8" w:rsidP="0057797A">
      <w:pPr>
        <w:spacing w:line="288" w:lineRule="auto"/>
        <w:ind w:left="-567" w:firstLine="567"/>
        <w:jc w:val="center"/>
        <w:rPr>
          <w:color w:val="000000"/>
          <w:sz w:val="26"/>
          <w:szCs w:val="26"/>
        </w:rPr>
      </w:pPr>
      <w:r w:rsidRPr="00EC05A1">
        <w:rPr>
          <w:color w:val="000000"/>
          <w:sz w:val="26"/>
          <w:szCs w:val="26"/>
        </w:rPr>
        <w:t>Мониторинг качества подготовки по истории Ленинградской области</w:t>
      </w:r>
    </w:p>
    <w:p w:rsidR="00E04B0C" w:rsidRPr="00D126C8" w:rsidRDefault="00E04B0C" w:rsidP="00D126C8">
      <w:pPr>
        <w:spacing w:line="288" w:lineRule="auto"/>
        <w:ind w:left="-567" w:firstLine="567"/>
        <w:rPr>
          <w:color w:val="000000"/>
          <w:sz w:val="26"/>
          <w:szCs w:val="26"/>
        </w:rPr>
      </w:pPr>
      <w:r w:rsidRPr="00D126C8">
        <w:rPr>
          <w:rFonts w:ascii="Times New Roman" w:hAnsi="Times New Roman" w:cs="Times New Roman"/>
          <w:b/>
          <w:sz w:val="28"/>
          <w:szCs w:val="28"/>
        </w:rPr>
        <w:t>Назначение работы.</w:t>
      </w:r>
    </w:p>
    <w:p w:rsidR="00E04B0C" w:rsidRPr="00D126C8" w:rsidRDefault="00E04B0C" w:rsidP="00D126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6C8">
        <w:rPr>
          <w:rFonts w:ascii="Times New Roman" w:hAnsi="Times New Roman" w:cs="Times New Roman"/>
          <w:sz w:val="28"/>
          <w:szCs w:val="28"/>
        </w:rPr>
        <w:t xml:space="preserve">      </w:t>
      </w:r>
      <w:r w:rsidR="00AC354F">
        <w:rPr>
          <w:rFonts w:ascii="Times New Roman" w:hAnsi="Times New Roman" w:cs="Times New Roman"/>
          <w:color w:val="000000"/>
          <w:sz w:val="28"/>
          <w:szCs w:val="28"/>
        </w:rPr>
        <w:t>Проведенный</w:t>
      </w:r>
      <w:r w:rsidRPr="00D126C8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является частью региональных исследований качества образования, согласно распоряжению Комитета общего и профессионального образования Ленинградской области от 27 ноября 2017 года № 3000-р. М</w:t>
      </w:r>
      <w:r w:rsidR="00BC7FD2">
        <w:rPr>
          <w:rFonts w:ascii="Times New Roman" w:hAnsi="Times New Roman" w:cs="Times New Roman"/>
          <w:color w:val="000000"/>
          <w:sz w:val="28"/>
          <w:szCs w:val="28"/>
        </w:rPr>
        <w:t>ониторинговое исследование было осуществлено</w:t>
      </w:r>
      <w:r w:rsidRPr="00D126C8">
        <w:rPr>
          <w:rFonts w:ascii="Times New Roman" w:hAnsi="Times New Roman" w:cs="Times New Roman"/>
          <w:color w:val="000000"/>
          <w:sz w:val="28"/>
          <w:szCs w:val="28"/>
        </w:rPr>
        <w:t xml:space="preserve"> на базе образовательных организаций, реализующих образовательные программы среднего общего образования.</w:t>
      </w:r>
    </w:p>
    <w:p w:rsidR="00E04B0C" w:rsidRPr="00D126C8" w:rsidRDefault="00E04B0C" w:rsidP="00D126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мониторинга: </w:t>
      </w:r>
      <w:r w:rsidRPr="00D126C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качества условий преподавания и результатов подготовки обучающихся по учебному курсу «История Ленинградской области». </w:t>
      </w:r>
    </w:p>
    <w:p w:rsidR="00E04B0C" w:rsidRPr="00D126C8" w:rsidRDefault="00E04B0C" w:rsidP="00D126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6C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E04B0C" w:rsidRPr="00D126C8" w:rsidRDefault="00E04B0C" w:rsidP="00D126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6C8">
        <w:rPr>
          <w:rFonts w:ascii="Times New Roman" w:hAnsi="Times New Roman" w:cs="Times New Roman"/>
          <w:color w:val="000000"/>
          <w:sz w:val="28"/>
          <w:szCs w:val="28"/>
        </w:rPr>
        <w:t>1. Оценить условия, созданные для обучения старшеклассников в рамках учебного курса «История Ленинградской области» в образовательных организациях, реализующие образовательные программы среднего общего образования.</w:t>
      </w:r>
    </w:p>
    <w:p w:rsidR="00D126C8" w:rsidRPr="00D126C8" w:rsidRDefault="00E04B0C" w:rsidP="005779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6C8">
        <w:rPr>
          <w:rFonts w:ascii="Times New Roman" w:hAnsi="Times New Roman" w:cs="Times New Roman"/>
          <w:color w:val="000000"/>
          <w:sz w:val="28"/>
          <w:szCs w:val="28"/>
        </w:rPr>
        <w:t>2. Выявить уровень знаний обучающихся 10 классов по истории Ленинградской области на основании проведенного тестирования (оценить качество ответов на вопросы теста).</w:t>
      </w:r>
    </w:p>
    <w:p w:rsidR="00D126C8" w:rsidRPr="00D126C8" w:rsidRDefault="00D126C8" w:rsidP="00D126C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6C8">
        <w:rPr>
          <w:rFonts w:ascii="Times New Roman" w:hAnsi="Times New Roman" w:cs="Times New Roman"/>
          <w:b/>
          <w:sz w:val="28"/>
          <w:szCs w:val="28"/>
        </w:rPr>
        <w:t>Планируемые результаты, направления использования:</w:t>
      </w:r>
    </w:p>
    <w:p w:rsidR="00D126C8" w:rsidRPr="00D126C8" w:rsidRDefault="00D126C8" w:rsidP="00D126C8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C8">
        <w:rPr>
          <w:rFonts w:ascii="Times New Roman" w:eastAsia="Calibri" w:hAnsi="Times New Roman" w:cs="Times New Roman"/>
          <w:sz w:val="28"/>
          <w:szCs w:val="28"/>
        </w:rPr>
        <w:t>определение количества образовательных учреждений, в которых история Ленинградской области является</w:t>
      </w:r>
      <w:r w:rsidRPr="00D1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самостоятельным предметом школьного изучения;</w:t>
      </w:r>
    </w:p>
    <w:p w:rsidR="00D126C8" w:rsidRPr="00D126C8" w:rsidRDefault="00BC7FD2" w:rsidP="00D126C8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количества</w:t>
      </w:r>
      <w:r w:rsidR="00D126C8" w:rsidRPr="00D1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учреждений, в которых история Ленинградской области включена в программы других предметов;</w:t>
      </w:r>
    </w:p>
    <w:p w:rsidR="00D126C8" w:rsidRPr="00D126C8" w:rsidRDefault="00BC7FD2" w:rsidP="00D126C8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количества</w:t>
      </w:r>
      <w:r w:rsidR="00D126C8" w:rsidRPr="00D1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учреждений, в которых история Ленинградской области включена в индивидуальные планы учащихся</w:t>
      </w:r>
    </w:p>
    <w:p w:rsidR="00D126C8" w:rsidRPr="00D126C8" w:rsidRDefault="00D126C8" w:rsidP="00D126C8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6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определение качества образования по истории Ленинградской области в образовательных организациях, реализующих программы среднего общего образования;</w:t>
      </w:r>
    </w:p>
    <w:p w:rsidR="00D126C8" w:rsidRPr="00D126C8" w:rsidRDefault="00D126C8" w:rsidP="00D126C8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6C8">
        <w:rPr>
          <w:rFonts w:ascii="Times New Roman" w:hAnsi="Times New Roman" w:cs="Times New Roman"/>
          <w:color w:val="000000"/>
          <w:sz w:val="28"/>
          <w:szCs w:val="28"/>
        </w:rPr>
        <w:t>повышение профессиональных компетенций учителей по истории Ленинградской области и включение данного предмета в качестве регионального компонента в учебный  план.</w:t>
      </w:r>
    </w:p>
    <w:p w:rsidR="00F62A9E" w:rsidRPr="00D126C8" w:rsidRDefault="00F62A9E" w:rsidP="00D126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2A9E" w:rsidRPr="00D126C8" w:rsidRDefault="00D126C8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C8">
        <w:rPr>
          <w:rFonts w:ascii="Times New Roman" w:hAnsi="Times New Roman" w:cs="Times New Roman"/>
          <w:sz w:val="28"/>
          <w:szCs w:val="28"/>
        </w:rPr>
        <w:t>В данном опросе приняли участие 141 респондент</w:t>
      </w:r>
      <w:r w:rsidR="007C2CBC">
        <w:rPr>
          <w:rFonts w:ascii="Times New Roman" w:hAnsi="Times New Roman" w:cs="Times New Roman"/>
          <w:sz w:val="28"/>
          <w:szCs w:val="28"/>
        </w:rPr>
        <w:t>ов из 17 муниципальных районов</w:t>
      </w:r>
      <w:r w:rsidRPr="00D126C8">
        <w:rPr>
          <w:rFonts w:ascii="Times New Roman" w:hAnsi="Times New Roman" w:cs="Times New Roman"/>
          <w:sz w:val="28"/>
          <w:szCs w:val="28"/>
        </w:rPr>
        <w:t xml:space="preserve"> Ленобласти.</w:t>
      </w:r>
      <w:r w:rsidR="007C2CBC">
        <w:rPr>
          <w:rFonts w:ascii="Times New Roman" w:hAnsi="Times New Roman" w:cs="Times New Roman"/>
          <w:sz w:val="28"/>
          <w:szCs w:val="28"/>
        </w:rPr>
        <w:t xml:space="preserve"> </w:t>
      </w:r>
      <w:r w:rsidR="007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отражены в</w:t>
      </w:r>
      <w:r w:rsidR="007C2CBC" w:rsidRPr="00D1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таблиц</w:t>
      </w:r>
      <w:r w:rsidR="007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C2CBC" w:rsidRPr="00D12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704" w:rsidRPr="00D126C8" w:rsidRDefault="00154704" w:rsidP="007C2CB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126C8">
        <w:rPr>
          <w:rFonts w:ascii="Times New Roman" w:hAnsi="Times New Roman" w:cs="Times New Roman"/>
          <w:sz w:val="28"/>
          <w:szCs w:val="28"/>
        </w:rPr>
        <w:t>Таблица 1. Распределение респондентов по уровню удовлетворенности условиями обучения истории Ленинградской области в разрезе р</w:t>
      </w:r>
      <w:r w:rsidR="00F60C82">
        <w:rPr>
          <w:rFonts w:ascii="Times New Roman" w:hAnsi="Times New Roman" w:cs="Times New Roman"/>
          <w:sz w:val="28"/>
          <w:szCs w:val="28"/>
        </w:rPr>
        <w:t>айонов</w:t>
      </w:r>
      <w:r w:rsidRPr="00D126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15"/>
        <w:gridCol w:w="2003"/>
        <w:gridCol w:w="851"/>
        <w:gridCol w:w="709"/>
        <w:gridCol w:w="851"/>
        <w:gridCol w:w="850"/>
        <w:gridCol w:w="850"/>
        <w:gridCol w:w="992"/>
        <w:gridCol w:w="1985"/>
      </w:tblGrid>
      <w:tr w:rsidR="00154704" w:rsidRPr="003D0149" w:rsidTr="0082516A">
        <w:trPr>
          <w:trHeight w:val="1031"/>
        </w:trPr>
        <w:tc>
          <w:tcPr>
            <w:tcW w:w="515" w:type="dxa"/>
            <w:vMerge w:val="restart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851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646D3A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учителей условиями</w:t>
            </w:r>
          </w:p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по истории Ленинградской области в ОО</w:t>
            </w:r>
          </w:p>
        </w:tc>
      </w:tr>
      <w:tr w:rsidR="00154704" w:rsidRPr="003D0149" w:rsidTr="0082516A">
        <w:tc>
          <w:tcPr>
            <w:tcW w:w="515" w:type="dxa"/>
            <w:vMerge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54704" w:rsidRPr="003D0149" w:rsidRDefault="00154704" w:rsidP="00B441F6">
            <w:pPr>
              <w:spacing w:line="360" w:lineRule="auto"/>
              <w:ind w:left="-567" w:right="-111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1700" w:type="dxa"/>
            <w:gridSpan w:val="2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2977" w:type="dxa"/>
            <w:gridSpan w:val="2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b/>
                <w:sz w:val="24"/>
                <w:szCs w:val="24"/>
              </w:rPr>
              <w:t>не удовлетворены</w:t>
            </w:r>
          </w:p>
        </w:tc>
      </w:tr>
      <w:tr w:rsidR="00154704" w:rsidRPr="003D0149" w:rsidTr="0082516A">
        <w:tc>
          <w:tcPr>
            <w:tcW w:w="515" w:type="dxa"/>
            <w:vMerge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4704" w:rsidRPr="003D0149" w:rsidTr="0082516A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54704" w:rsidRPr="003D0149" w:rsidRDefault="00154704" w:rsidP="00345ECF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704" w:rsidRPr="003D0149" w:rsidTr="00F60C82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704" w:rsidRPr="003D0149" w:rsidTr="00F60C82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154704" w:rsidRPr="003D0149" w:rsidTr="00F60C82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704" w:rsidRPr="003D0149" w:rsidTr="00F60C82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704" w:rsidRPr="003D0149" w:rsidTr="00F60C82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704" w:rsidRPr="003D0149" w:rsidTr="00F60C82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</w:tcPr>
          <w:p w:rsidR="00154704" w:rsidRPr="003D0149" w:rsidRDefault="00154704" w:rsidP="00345ECF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704" w:rsidRPr="003D0149" w:rsidTr="00F60C82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704" w:rsidRPr="003D0149" w:rsidTr="00F60C82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3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704" w:rsidRPr="003D0149" w:rsidTr="00F60C82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345ECF" w:rsidRDefault="00154704" w:rsidP="00345ECF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Лодейно</w:t>
            </w:r>
            <w:proofErr w:type="spellEnd"/>
            <w:r w:rsidR="00345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4704" w:rsidRPr="003D0149" w:rsidRDefault="00154704" w:rsidP="00345ECF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польский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54704" w:rsidRPr="003D0149" w:rsidTr="00F60C82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704" w:rsidRPr="003D0149" w:rsidTr="00F60C82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3" w:type="dxa"/>
          </w:tcPr>
          <w:p w:rsidR="00154704" w:rsidRPr="003D0149" w:rsidRDefault="00154704" w:rsidP="00345ECF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704" w:rsidRPr="003D0149" w:rsidTr="00F60C82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3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154704" w:rsidRPr="003D0149" w:rsidTr="00F60C82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3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54704" w:rsidRPr="003D0149" w:rsidTr="00F60C82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</w:tcPr>
          <w:p w:rsidR="00154704" w:rsidRPr="003D0149" w:rsidRDefault="00154704" w:rsidP="00345ECF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  <w:tr w:rsidR="00154704" w:rsidRPr="003D0149" w:rsidTr="00F60C82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03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704" w:rsidRPr="003D0149" w:rsidTr="00F60C82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3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704" w:rsidRPr="003D0149" w:rsidTr="00F60C82">
        <w:tc>
          <w:tcPr>
            <w:tcW w:w="515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154704" w:rsidRPr="003D0149" w:rsidRDefault="00154704" w:rsidP="00D126C8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9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65,96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992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Align w:val="bottom"/>
          </w:tcPr>
          <w:p w:rsidR="00154704" w:rsidRPr="003D0149" w:rsidRDefault="00154704" w:rsidP="00D126C8">
            <w:pPr>
              <w:spacing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</w:tr>
    </w:tbl>
    <w:p w:rsidR="00154704" w:rsidRPr="00D126C8" w:rsidRDefault="00154704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C6D" w:rsidRDefault="0079685E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70 % процентов учителей частично</w:t>
      </w:r>
      <w:r w:rsidR="00B25C6D" w:rsidRPr="00D126C8">
        <w:rPr>
          <w:rFonts w:ascii="Times New Roman" w:hAnsi="Times New Roman" w:cs="Times New Roman"/>
          <w:sz w:val="28"/>
          <w:szCs w:val="28"/>
        </w:rPr>
        <w:t xml:space="preserve"> удовлетворены условиями обучения, не удовлетворены только представители 5 районов – Волховский, </w:t>
      </w:r>
      <w:proofErr w:type="spellStart"/>
      <w:r w:rsidR="00B25C6D" w:rsidRPr="00D126C8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B25C6D" w:rsidRPr="00D126C8">
        <w:rPr>
          <w:rFonts w:ascii="Times New Roman" w:hAnsi="Times New Roman" w:cs="Times New Roman"/>
          <w:sz w:val="28"/>
          <w:szCs w:val="28"/>
        </w:rPr>
        <w:t xml:space="preserve">, Приозерский, </w:t>
      </w:r>
      <w:proofErr w:type="spellStart"/>
      <w:r w:rsidR="00B25C6D" w:rsidRPr="00D126C8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B25C6D" w:rsidRPr="00D126C8">
        <w:rPr>
          <w:rFonts w:ascii="Times New Roman" w:hAnsi="Times New Roman" w:cs="Times New Roman"/>
          <w:sz w:val="28"/>
          <w:szCs w:val="28"/>
        </w:rPr>
        <w:t>, Сосновоборский.</w:t>
      </w:r>
      <w:r w:rsidR="00F75A43" w:rsidRPr="00D126C8">
        <w:rPr>
          <w:rFonts w:ascii="Times New Roman" w:hAnsi="Times New Roman" w:cs="Times New Roman"/>
          <w:sz w:val="28"/>
          <w:szCs w:val="28"/>
        </w:rPr>
        <w:t xml:space="preserve">  Вместе с тем, по истории Волховского района создано </w:t>
      </w:r>
      <w:r w:rsidR="004E1611">
        <w:rPr>
          <w:rFonts w:ascii="Times New Roman" w:hAnsi="Times New Roman" w:cs="Times New Roman"/>
          <w:sz w:val="28"/>
          <w:szCs w:val="28"/>
        </w:rPr>
        <w:t xml:space="preserve">немало книг (Самсоненко и </w:t>
      </w:r>
      <w:proofErr w:type="spellStart"/>
      <w:r w:rsidR="004E161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4E1611">
        <w:rPr>
          <w:rFonts w:ascii="Times New Roman" w:hAnsi="Times New Roman" w:cs="Times New Roman"/>
          <w:sz w:val="28"/>
          <w:szCs w:val="28"/>
        </w:rPr>
        <w:t xml:space="preserve">). Также в </w:t>
      </w:r>
      <w:r w:rsidR="00F75A43" w:rsidRPr="00D1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A43" w:rsidRPr="00D126C8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="00F75A43" w:rsidRPr="00D126C8">
        <w:rPr>
          <w:rFonts w:ascii="Times New Roman" w:hAnsi="Times New Roman" w:cs="Times New Roman"/>
          <w:sz w:val="28"/>
          <w:szCs w:val="28"/>
        </w:rPr>
        <w:t xml:space="preserve"> районе с учителями была создана книга по истории края</w:t>
      </w:r>
      <w:r w:rsidR="004E1611">
        <w:rPr>
          <w:rFonts w:ascii="Times New Roman" w:hAnsi="Times New Roman" w:cs="Times New Roman"/>
          <w:sz w:val="28"/>
          <w:szCs w:val="28"/>
        </w:rPr>
        <w:t>.</w:t>
      </w:r>
      <w:r w:rsidR="00F75A43" w:rsidRPr="00D126C8">
        <w:rPr>
          <w:rFonts w:ascii="Times New Roman" w:hAnsi="Times New Roman" w:cs="Times New Roman"/>
          <w:sz w:val="28"/>
          <w:szCs w:val="28"/>
        </w:rPr>
        <w:t xml:space="preserve"> </w:t>
      </w:r>
      <w:r w:rsidR="00FC4F7C" w:rsidRPr="00D126C8"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учреждений, вероятно, не проявляют инициативы в решении данного вопроса.</w:t>
      </w:r>
    </w:p>
    <w:p w:rsidR="00726B76" w:rsidRPr="00D126C8" w:rsidRDefault="00726B76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респонденты имели в виду материально-техническую базу обучения истории родного края и указывают на отсутствие в школьных библиотеках литературы по данному вопросу.</w:t>
      </w:r>
    </w:p>
    <w:p w:rsidR="00453C1E" w:rsidRPr="00D126C8" w:rsidRDefault="00453C1E" w:rsidP="00D126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C8">
        <w:rPr>
          <w:rFonts w:ascii="Times New Roman" w:hAnsi="Times New Roman" w:cs="Times New Roman"/>
          <w:sz w:val="28"/>
          <w:szCs w:val="28"/>
        </w:rPr>
        <w:t>Таблица 2. Распределение обучающихся по количеству баллов, полученных в ходе опроса в разрезе районов</w:t>
      </w:r>
    </w:p>
    <w:tbl>
      <w:tblPr>
        <w:tblpPr w:leftFromText="180" w:rightFromText="180" w:vertAnchor="page" w:horzAnchor="page" w:tblpX="939" w:tblpY="1890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69"/>
        <w:gridCol w:w="924"/>
        <w:gridCol w:w="924"/>
        <w:gridCol w:w="918"/>
        <w:gridCol w:w="851"/>
        <w:gridCol w:w="850"/>
        <w:gridCol w:w="1059"/>
        <w:gridCol w:w="992"/>
        <w:gridCol w:w="1068"/>
        <w:gridCol w:w="66"/>
        <w:gridCol w:w="860"/>
        <w:gridCol w:w="66"/>
      </w:tblGrid>
      <w:tr w:rsidR="00453C1E" w:rsidRPr="0079685E" w:rsidTr="00C72AC1">
        <w:trPr>
          <w:gridAfter w:val="1"/>
          <w:wAfter w:w="66" w:type="dxa"/>
          <w:trHeight w:val="14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1E" w:rsidRPr="0079685E" w:rsidRDefault="00453C1E" w:rsidP="00BC7FD2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1E" w:rsidRPr="0079685E" w:rsidRDefault="0079685E" w:rsidP="0041584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453C1E" w:rsidRPr="00796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оличество</w:t>
            </w:r>
            <w:r w:rsidR="0041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3C1E" w:rsidRPr="00796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ответивших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1E" w:rsidRPr="0079685E" w:rsidRDefault="00453C1E" w:rsidP="00ED5283">
            <w:pPr>
              <w:spacing w:after="0" w:line="360" w:lineRule="auto"/>
              <w:ind w:left="-1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максимальный балл по району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1E" w:rsidRPr="0079685E" w:rsidRDefault="00453C1E" w:rsidP="00ED5283">
            <w:pPr>
              <w:spacing w:after="0" w:line="360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получивших максимальный балл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1E" w:rsidRPr="0079685E" w:rsidRDefault="00453C1E" w:rsidP="00ED5283">
            <w:pPr>
              <w:spacing w:after="0" w:line="360" w:lineRule="auto"/>
              <w:ind w:lef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%получивших максимальный балл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1E" w:rsidRPr="0079685E" w:rsidRDefault="00453C1E" w:rsidP="00C72AC1">
            <w:pPr>
              <w:spacing w:after="0" w:line="360" w:lineRule="auto"/>
              <w:ind w:left="-14" w:right="-33" w:hanging="1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</w:t>
            </w:r>
            <w:r w:rsidR="00C72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796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балл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1E" w:rsidRPr="0079685E" w:rsidRDefault="00453C1E" w:rsidP="004158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получивших средний и выше среднего балла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1E" w:rsidRPr="0079685E" w:rsidRDefault="00453C1E" w:rsidP="0041584E">
            <w:pPr>
              <w:spacing w:after="0" w:line="360" w:lineRule="auto"/>
              <w:ind w:left="29" w:right="-114" w:hanging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%получивших средний и выше среднего балла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1E" w:rsidRPr="0079685E" w:rsidRDefault="00453C1E" w:rsidP="004158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получивших ниже среднего балла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1E" w:rsidRPr="0079685E" w:rsidRDefault="00453C1E" w:rsidP="00C72AC1">
            <w:pPr>
              <w:spacing w:after="0" w:line="360" w:lineRule="auto"/>
              <w:ind w:left="57" w:firstLine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%получивших результат ниже среднего балла 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AC4D34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</w:t>
            </w:r>
            <w:r w:rsidR="00453C1E"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453C1E" w:rsidRPr="0079685E" w:rsidTr="00C72AC1">
        <w:trPr>
          <w:trHeight w:val="300"/>
        </w:trPr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1E" w:rsidRPr="0079685E" w:rsidRDefault="00453C1E" w:rsidP="00D126C8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</w:tbl>
    <w:p w:rsidR="00C51731" w:rsidRPr="00D126C8" w:rsidRDefault="00C51731" w:rsidP="00D126C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126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66336"/>
            <wp:effectExtent l="19050" t="0" r="22225" b="556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1731" w:rsidRPr="00D126C8" w:rsidRDefault="00C51731" w:rsidP="00D126C8">
      <w:pPr>
        <w:tabs>
          <w:tab w:val="left" w:pos="396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C8">
        <w:rPr>
          <w:rFonts w:ascii="Times New Roman" w:hAnsi="Times New Roman" w:cs="Times New Roman"/>
          <w:sz w:val="28"/>
          <w:szCs w:val="28"/>
        </w:rPr>
        <w:t>Рис.1. Р</w:t>
      </w:r>
      <w:r w:rsidRPr="00D1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аспределение обучающихся, поучивших средний балл и выше в разрезе  регионов </w:t>
      </w:r>
    </w:p>
    <w:p w:rsidR="00C51731" w:rsidRPr="00D126C8" w:rsidRDefault="00C51731" w:rsidP="00D126C8">
      <w:pPr>
        <w:tabs>
          <w:tab w:val="left" w:pos="396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731" w:rsidRPr="00D126C8" w:rsidRDefault="00C51731" w:rsidP="00D126C8">
      <w:pPr>
        <w:tabs>
          <w:tab w:val="left" w:pos="396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731" w:rsidRPr="00D126C8" w:rsidRDefault="00C51731" w:rsidP="00D126C8">
      <w:pPr>
        <w:tabs>
          <w:tab w:val="left" w:pos="396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731" w:rsidRPr="00D126C8" w:rsidRDefault="00C51731" w:rsidP="00D126C8">
      <w:pPr>
        <w:tabs>
          <w:tab w:val="left" w:pos="396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67820" cy="3683479"/>
            <wp:effectExtent l="19050" t="0" r="1863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1731" w:rsidRPr="00D126C8" w:rsidRDefault="00C51731" w:rsidP="00D126C8">
      <w:pPr>
        <w:tabs>
          <w:tab w:val="left" w:pos="396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731" w:rsidRPr="00D126C8" w:rsidRDefault="00C51731" w:rsidP="00D126C8">
      <w:pPr>
        <w:tabs>
          <w:tab w:val="left" w:pos="396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731" w:rsidRPr="00D126C8" w:rsidRDefault="00C51731" w:rsidP="00D126C8">
      <w:pPr>
        <w:tabs>
          <w:tab w:val="left" w:pos="396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Рис.2. </w:t>
      </w:r>
      <w:r w:rsidRPr="00D126C8">
        <w:rPr>
          <w:rFonts w:ascii="Times New Roman" w:hAnsi="Times New Roman" w:cs="Times New Roman"/>
          <w:sz w:val="28"/>
          <w:szCs w:val="28"/>
        </w:rPr>
        <w:t>Р</w:t>
      </w:r>
      <w:r w:rsidRPr="00D1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аспределение обучающихся, поучивших ниже среднего  балла в разрезе  районов </w:t>
      </w:r>
    </w:p>
    <w:p w:rsidR="00C51731" w:rsidRPr="00D126C8" w:rsidRDefault="00C51731" w:rsidP="00D126C8">
      <w:pPr>
        <w:tabs>
          <w:tab w:val="left" w:pos="396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731" w:rsidRPr="00D126C8" w:rsidRDefault="00C51731" w:rsidP="00D126C8">
      <w:pPr>
        <w:tabs>
          <w:tab w:val="left" w:pos="396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731" w:rsidRPr="00D126C8" w:rsidRDefault="00C51731" w:rsidP="00D126C8">
      <w:pPr>
        <w:tabs>
          <w:tab w:val="left" w:pos="396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731" w:rsidRPr="00D126C8" w:rsidRDefault="00C51731" w:rsidP="00D126C8">
      <w:pPr>
        <w:tabs>
          <w:tab w:val="left" w:pos="396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0" cy="3438526"/>
            <wp:effectExtent l="19050" t="0" r="19050" b="952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1731" w:rsidRPr="00D126C8" w:rsidRDefault="00C51731" w:rsidP="00D126C8">
      <w:pPr>
        <w:tabs>
          <w:tab w:val="left" w:pos="396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731" w:rsidRPr="00D126C8" w:rsidRDefault="00C51731" w:rsidP="00811172">
      <w:pPr>
        <w:tabs>
          <w:tab w:val="left" w:pos="396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Рис.3 Распределение обучающихся, поучивших максимальный, средний и выше, ниже среднего </w:t>
      </w:r>
      <w:proofErr w:type="gramStart"/>
      <w:r w:rsidRPr="00D1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  по</w:t>
      </w:r>
      <w:proofErr w:type="gramEnd"/>
      <w:r w:rsidRPr="00D1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Ленингр</w:t>
      </w:r>
      <w:r w:rsidR="0081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адской области в разрезе регион</w:t>
      </w:r>
    </w:p>
    <w:p w:rsidR="00453C1E" w:rsidRPr="00D126C8" w:rsidRDefault="00453C1E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09B" w:rsidRPr="00D126C8" w:rsidRDefault="00A15805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C8">
        <w:rPr>
          <w:rFonts w:ascii="Times New Roman" w:hAnsi="Times New Roman" w:cs="Times New Roman"/>
          <w:sz w:val="28"/>
          <w:szCs w:val="28"/>
        </w:rPr>
        <w:t xml:space="preserve">Количество респондентов в каждом районе свидетельствует о заинтересованности руководителей школ </w:t>
      </w:r>
      <w:proofErr w:type="gramStart"/>
      <w:r w:rsidRPr="00D126C8">
        <w:rPr>
          <w:rFonts w:ascii="Times New Roman" w:hAnsi="Times New Roman" w:cs="Times New Roman"/>
          <w:sz w:val="28"/>
          <w:szCs w:val="28"/>
        </w:rPr>
        <w:t>в опросам</w:t>
      </w:r>
      <w:proofErr w:type="gramEnd"/>
      <w:r w:rsidRPr="00D126C8">
        <w:rPr>
          <w:rFonts w:ascii="Times New Roman" w:hAnsi="Times New Roman" w:cs="Times New Roman"/>
          <w:sz w:val="28"/>
          <w:szCs w:val="28"/>
        </w:rPr>
        <w:t xml:space="preserve"> учащихся. Лучше всех провели работу представители Всеволожского, </w:t>
      </w:r>
      <w:proofErr w:type="spellStart"/>
      <w:r w:rsidRPr="00D126C8">
        <w:rPr>
          <w:rFonts w:ascii="Times New Roman" w:hAnsi="Times New Roman" w:cs="Times New Roman"/>
          <w:sz w:val="28"/>
          <w:szCs w:val="28"/>
        </w:rPr>
        <w:t>Выбор</w:t>
      </w:r>
      <w:r w:rsidR="0089209B" w:rsidRPr="00D126C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9209B" w:rsidRPr="00D126C8">
        <w:rPr>
          <w:rFonts w:ascii="Times New Roman" w:hAnsi="Times New Roman" w:cs="Times New Roman"/>
          <w:sz w:val="28"/>
          <w:szCs w:val="28"/>
        </w:rPr>
        <w:t xml:space="preserve"> и Волховского ра</w:t>
      </w:r>
      <w:r w:rsidRPr="00D126C8">
        <w:rPr>
          <w:rFonts w:ascii="Times New Roman" w:hAnsi="Times New Roman" w:cs="Times New Roman"/>
          <w:sz w:val="28"/>
          <w:szCs w:val="28"/>
        </w:rPr>
        <w:t>й</w:t>
      </w:r>
      <w:r w:rsidR="0089209B" w:rsidRPr="00D126C8">
        <w:rPr>
          <w:rFonts w:ascii="Times New Roman" w:hAnsi="Times New Roman" w:cs="Times New Roman"/>
          <w:sz w:val="28"/>
          <w:szCs w:val="28"/>
        </w:rPr>
        <w:t>о</w:t>
      </w:r>
      <w:r w:rsidRPr="00D126C8">
        <w:rPr>
          <w:rFonts w:ascii="Times New Roman" w:hAnsi="Times New Roman" w:cs="Times New Roman"/>
          <w:sz w:val="28"/>
          <w:szCs w:val="28"/>
        </w:rPr>
        <w:t xml:space="preserve">на. В то же время, </w:t>
      </w:r>
      <w:proofErr w:type="spellStart"/>
      <w:r w:rsidRPr="00D126C8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Pr="00D126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26C8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D126C8">
        <w:rPr>
          <w:rFonts w:ascii="Times New Roman" w:hAnsi="Times New Roman" w:cs="Times New Roman"/>
          <w:sz w:val="28"/>
          <w:szCs w:val="28"/>
        </w:rPr>
        <w:t xml:space="preserve"> районы смогли провести опрос у минимального количества у 24 и 29 человек.</w:t>
      </w:r>
    </w:p>
    <w:p w:rsidR="00781C85" w:rsidRDefault="00781C85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C8">
        <w:rPr>
          <w:rFonts w:ascii="Times New Roman" w:hAnsi="Times New Roman" w:cs="Times New Roman"/>
          <w:sz w:val="28"/>
          <w:szCs w:val="28"/>
        </w:rPr>
        <w:t>Количество опрошенных</w:t>
      </w:r>
      <w:r w:rsidR="002964E4">
        <w:rPr>
          <w:rFonts w:ascii="Times New Roman" w:hAnsi="Times New Roman" w:cs="Times New Roman"/>
          <w:sz w:val="28"/>
          <w:szCs w:val="28"/>
        </w:rPr>
        <w:t>,</w:t>
      </w:r>
      <w:r w:rsidRPr="00D126C8">
        <w:rPr>
          <w:rFonts w:ascii="Times New Roman" w:hAnsi="Times New Roman" w:cs="Times New Roman"/>
          <w:sz w:val="28"/>
          <w:szCs w:val="28"/>
        </w:rPr>
        <w:t xml:space="preserve"> получивших средний и выше среднего балла</w:t>
      </w:r>
      <w:r w:rsidR="003E37D9" w:rsidRPr="00D126C8">
        <w:rPr>
          <w:rFonts w:ascii="Times New Roman" w:hAnsi="Times New Roman" w:cs="Times New Roman"/>
          <w:sz w:val="28"/>
          <w:szCs w:val="28"/>
        </w:rPr>
        <w:t xml:space="preserve"> Всеволожского, </w:t>
      </w:r>
      <w:proofErr w:type="spellStart"/>
      <w:r w:rsidR="003E37D9" w:rsidRPr="00D126C8">
        <w:rPr>
          <w:rFonts w:ascii="Times New Roman" w:hAnsi="Times New Roman" w:cs="Times New Roman"/>
          <w:sz w:val="28"/>
          <w:szCs w:val="28"/>
        </w:rPr>
        <w:t>Выборского</w:t>
      </w:r>
      <w:proofErr w:type="spellEnd"/>
      <w:r w:rsidR="003E37D9" w:rsidRPr="00D126C8">
        <w:rPr>
          <w:rFonts w:ascii="Times New Roman" w:hAnsi="Times New Roman" w:cs="Times New Roman"/>
          <w:sz w:val="28"/>
          <w:szCs w:val="28"/>
        </w:rPr>
        <w:t xml:space="preserve"> и Волховского, Сосновоборского района.</w:t>
      </w:r>
    </w:p>
    <w:p w:rsidR="0092245F" w:rsidRDefault="002964E4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таблица свидетельствует об интересе учащихся к проверке знаний по истории Ленобласти, в то же время лишь </w:t>
      </w:r>
      <w:r w:rsidR="00D33868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часть из них</w:t>
      </w:r>
      <w:r w:rsidR="00D33868">
        <w:rPr>
          <w:rFonts w:ascii="Times New Roman" w:hAnsi="Times New Roman" w:cs="Times New Roman"/>
          <w:sz w:val="28"/>
          <w:szCs w:val="28"/>
        </w:rPr>
        <w:t xml:space="preserve"> получила средний и выше среднего балла.</w:t>
      </w:r>
      <w:r w:rsidR="005107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10772"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 w:rsidR="005107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0772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="00510772">
        <w:rPr>
          <w:rFonts w:ascii="Times New Roman" w:hAnsi="Times New Roman" w:cs="Times New Roman"/>
          <w:sz w:val="28"/>
          <w:szCs w:val="28"/>
        </w:rPr>
        <w:t xml:space="preserve"> районе высок процент получивших результат ниже среднего балла.</w:t>
      </w:r>
    </w:p>
    <w:p w:rsidR="00D33868" w:rsidRPr="00D126C8" w:rsidRDefault="00D33868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731" w:rsidRPr="00D126C8" w:rsidRDefault="00C51731" w:rsidP="00D126C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126C8">
        <w:rPr>
          <w:rFonts w:ascii="Times New Roman" w:hAnsi="Times New Roman" w:cs="Times New Roman"/>
          <w:sz w:val="28"/>
          <w:szCs w:val="28"/>
        </w:rPr>
        <w:lastRenderedPageBreak/>
        <w:t xml:space="preserve">Таблица 3. Распределение образовательных организаций,  в которых история Ленинградской области является самостоятельным предметом в учебном плане по районам </w:t>
      </w:r>
    </w:p>
    <w:tbl>
      <w:tblPr>
        <w:tblStyle w:val="a8"/>
        <w:tblW w:w="10383" w:type="dxa"/>
        <w:tblInd w:w="-549" w:type="dxa"/>
        <w:tblLook w:val="04A0" w:firstRow="1" w:lastRow="0" w:firstColumn="1" w:lastColumn="0" w:noHBand="0" w:noVBand="1"/>
      </w:tblPr>
      <w:tblGrid>
        <w:gridCol w:w="373"/>
        <w:gridCol w:w="2269"/>
        <w:gridCol w:w="982"/>
        <w:gridCol w:w="2529"/>
        <w:gridCol w:w="2888"/>
        <w:gridCol w:w="1342"/>
      </w:tblGrid>
      <w:tr w:rsidR="00C51731" w:rsidRPr="0027174D" w:rsidTr="00811172">
        <w:trPr>
          <w:trHeight w:val="2566"/>
        </w:trPr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ответивших </w:t>
            </w:r>
          </w:p>
        </w:tc>
        <w:tc>
          <w:tcPr>
            <w:tcW w:w="2529" w:type="dxa"/>
          </w:tcPr>
          <w:p w:rsidR="00C51731" w:rsidRPr="0027174D" w:rsidRDefault="00C51731" w:rsidP="00C72AC1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Количество ОО, в которых предмет, связанный с изучением истории Ленинградской области, является самостоятельным предметом учебного плана</w:t>
            </w:r>
          </w:p>
        </w:tc>
        <w:tc>
          <w:tcPr>
            <w:tcW w:w="0" w:type="auto"/>
          </w:tcPr>
          <w:p w:rsidR="00C51731" w:rsidRPr="0027174D" w:rsidRDefault="00C51731" w:rsidP="00C72A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% образовательных организаций, в которых предмет, связанный с изучением истории Ленинградской области, является самостоятельным предметом учебного плана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93"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Классы, в которых данный предмет включен в учебный план</w:t>
            </w:r>
          </w:p>
        </w:tc>
      </w:tr>
      <w:tr w:rsidR="00C51731" w:rsidRPr="0027174D" w:rsidTr="00811172"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C51731" w:rsidRPr="0027174D" w:rsidTr="00811172"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51731" w:rsidRPr="0027174D" w:rsidTr="00811172"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Волховский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C51731" w:rsidRPr="0027174D" w:rsidTr="00811172"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47,62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C51731" w:rsidRPr="0027174D" w:rsidTr="00811172"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Выборгский 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C51731" w:rsidRPr="0027174D" w:rsidTr="00811172"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Гатчинский 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C51731" w:rsidRPr="0027174D" w:rsidTr="00811172"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5,8,9</w:t>
            </w:r>
          </w:p>
        </w:tc>
      </w:tr>
      <w:tr w:rsidR="00C51731" w:rsidRPr="0027174D" w:rsidTr="00811172"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C51731" w:rsidRPr="0027174D" w:rsidTr="00811172">
        <w:trPr>
          <w:trHeight w:val="343"/>
        </w:trPr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51731" w:rsidRPr="0027174D" w:rsidTr="00811172">
        <w:trPr>
          <w:trHeight w:val="393"/>
        </w:trPr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31" w:rsidRPr="0027174D" w:rsidTr="00811172"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>Лужский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C51731" w:rsidRPr="0027174D" w:rsidTr="00811172"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Ломоносовский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C51731" w:rsidRPr="0027174D" w:rsidTr="00811172"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31" w:rsidRPr="0027174D" w:rsidTr="00811172"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31" w:rsidRPr="0027174D" w:rsidTr="00811172"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1731" w:rsidRPr="0027174D" w:rsidTr="00811172"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Сосновоборский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1731" w:rsidRPr="0027174D" w:rsidTr="00811172"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>Тихвинский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C51731" w:rsidRPr="0027174D" w:rsidTr="00811172"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Тосненский 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C51731" w:rsidRPr="0027174D" w:rsidTr="00811172">
        <w:tc>
          <w:tcPr>
            <w:tcW w:w="373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региону 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29" w:type="dxa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4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bottom"/>
          </w:tcPr>
          <w:p w:rsidR="00C51731" w:rsidRPr="0027174D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43,26</w:t>
            </w:r>
          </w:p>
        </w:tc>
        <w:tc>
          <w:tcPr>
            <w:tcW w:w="0" w:type="auto"/>
          </w:tcPr>
          <w:p w:rsidR="00C51731" w:rsidRPr="0027174D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1731" w:rsidRPr="0008790E" w:rsidRDefault="00C51731" w:rsidP="0008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74" w:rsidRPr="00D126C8" w:rsidRDefault="00267674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C8">
        <w:rPr>
          <w:rFonts w:ascii="Times New Roman" w:hAnsi="Times New Roman" w:cs="Times New Roman"/>
          <w:sz w:val="28"/>
          <w:szCs w:val="28"/>
        </w:rPr>
        <w:t>Самостоятельный предмет должен быть обеспечен учебно-методической базой, в настоящее время, только 63 ОО проводят работу по изучени</w:t>
      </w:r>
      <w:r w:rsidR="00063085">
        <w:rPr>
          <w:rFonts w:ascii="Times New Roman" w:hAnsi="Times New Roman" w:cs="Times New Roman"/>
          <w:sz w:val="28"/>
          <w:szCs w:val="28"/>
        </w:rPr>
        <w:t>ю Ленобласти как самостоятельный</w:t>
      </w:r>
      <w:r w:rsidRPr="00D126C8">
        <w:rPr>
          <w:rFonts w:ascii="Times New Roman" w:hAnsi="Times New Roman" w:cs="Times New Roman"/>
          <w:sz w:val="28"/>
          <w:szCs w:val="28"/>
        </w:rPr>
        <w:t xml:space="preserve"> предмет.</w:t>
      </w:r>
      <w:r w:rsidR="00063085">
        <w:rPr>
          <w:rFonts w:ascii="Times New Roman" w:hAnsi="Times New Roman" w:cs="Times New Roman"/>
          <w:sz w:val="28"/>
          <w:szCs w:val="28"/>
        </w:rPr>
        <w:t xml:space="preserve"> В то же время этот показатель не </w:t>
      </w:r>
      <w:proofErr w:type="spellStart"/>
      <w:r w:rsidR="00063085">
        <w:rPr>
          <w:rFonts w:ascii="Times New Roman" w:hAnsi="Times New Roman" w:cs="Times New Roman"/>
          <w:sz w:val="28"/>
          <w:szCs w:val="28"/>
        </w:rPr>
        <w:t>свидетельсвует</w:t>
      </w:r>
      <w:proofErr w:type="spellEnd"/>
      <w:r w:rsidR="00063085">
        <w:rPr>
          <w:rFonts w:ascii="Times New Roman" w:hAnsi="Times New Roman" w:cs="Times New Roman"/>
          <w:sz w:val="28"/>
          <w:szCs w:val="28"/>
        </w:rPr>
        <w:t xml:space="preserve"> о </w:t>
      </w:r>
      <w:r w:rsidR="00063085">
        <w:rPr>
          <w:rFonts w:ascii="Times New Roman" w:hAnsi="Times New Roman" w:cs="Times New Roman"/>
          <w:sz w:val="28"/>
          <w:szCs w:val="28"/>
        </w:rPr>
        <w:lastRenderedPageBreak/>
        <w:t>большом охвате обучающихся.</w:t>
      </w:r>
      <w:r w:rsidRPr="00D126C8">
        <w:rPr>
          <w:rFonts w:ascii="Times New Roman" w:hAnsi="Times New Roman" w:cs="Times New Roman"/>
          <w:sz w:val="28"/>
          <w:szCs w:val="28"/>
        </w:rPr>
        <w:t xml:space="preserve"> Сложность определяется отсутствием учебных пособий и учебников имеющих гриф министерства образования. </w:t>
      </w:r>
    </w:p>
    <w:p w:rsidR="00C51731" w:rsidRPr="00E923EA" w:rsidRDefault="00C51731" w:rsidP="00D126C8">
      <w:pPr>
        <w:spacing w:after="56" w:line="302" w:lineRule="exact"/>
        <w:ind w:left="-567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3EA">
        <w:rPr>
          <w:rFonts w:ascii="Times New Roman" w:hAnsi="Times New Roman" w:cs="Times New Roman"/>
          <w:sz w:val="24"/>
          <w:szCs w:val="24"/>
        </w:rPr>
        <w:t>Таблица 4. Образовательные организации, в которых  изучение истории Ленинградской области включено  в учебную программу по  истории</w:t>
      </w:r>
    </w:p>
    <w:tbl>
      <w:tblPr>
        <w:tblStyle w:val="a8"/>
        <w:tblW w:w="10319" w:type="dxa"/>
        <w:tblInd w:w="-549" w:type="dxa"/>
        <w:tblLook w:val="04A0" w:firstRow="1" w:lastRow="0" w:firstColumn="1" w:lastColumn="0" w:noHBand="0" w:noVBand="1"/>
      </w:tblPr>
      <w:tblGrid>
        <w:gridCol w:w="372"/>
        <w:gridCol w:w="2270"/>
        <w:gridCol w:w="995"/>
        <w:gridCol w:w="2088"/>
        <w:gridCol w:w="2765"/>
        <w:gridCol w:w="1829"/>
      </w:tblGrid>
      <w:tr w:rsidR="00C51731" w:rsidRPr="00E923EA" w:rsidTr="0008790E">
        <w:trPr>
          <w:trHeight w:val="2566"/>
        </w:trPr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ответивших </w:t>
            </w:r>
          </w:p>
        </w:tc>
        <w:tc>
          <w:tcPr>
            <w:tcW w:w="2088" w:type="dxa"/>
          </w:tcPr>
          <w:p w:rsidR="00C51731" w:rsidRPr="00E923EA" w:rsidRDefault="00C51731" w:rsidP="00C72AC1">
            <w:pPr>
              <w:spacing w:after="56" w:line="3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ОО, в которых изучение истории Ленинградской области </w:t>
            </w:r>
            <w:proofErr w:type="gramStart"/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включен  в</w:t>
            </w:r>
            <w:proofErr w:type="gramEnd"/>
            <w:r w:rsidRPr="00E923EA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программу по  истории</w:t>
            </w:r>
          </w:p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1731" w:rsidRPr="00E923EA" w:rsidRDefault="00C51731" w:rsidP="00D126C8">
            <w:pPr>
              <w:spacing w:after="56" w:line="3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 xml:space="preserve">% образовательных организаций, в которых изучение истории Ленинградской области </w:t>
            </w:r>
            <w:proofErr w:type="gramStart"/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включен  в</w:t>
            </w:r>
            <w:proofErr w:type="gramEnd"/>
            <w:r w:rsidRPr="00E923EA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программу по  истории</w:t>
            </w:r>
          </w:p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1731" w:rsidRPr="00E923EA" w:rsidRDefault="00C51731" w:rsidP="00D126C8">
            <w:pPr>
              <w:spacing w:after="56" w:line="302" w:lineRule="exact"/>
              <w:ind w:left="-42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 xml:space="preserve">Классы, в которых изучение истории ЛО   включен в учебную программу </w:t>
            </w:r>
            <w:proofErr w:type="gramStart"/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по  истории</w:t>
            </w:r>
            <w:proofErr w:type="gramEnd"/>
          </w:p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31" w:rsidRPr="00E923EA" w:rsidTr="0008790E"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51731" w:rsidRPr="00E923EA" w:rsidTr="0008790E"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C51731" w:rsidRPr="00E923EA" w:rsidTr="0008790E"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Волховский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C51731" w:rsidRPr="00E923EA" w:rsidTr="0008790E"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51731" w:rsidRPr="00E923EA" w:rsidTr="0008790E"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Выборгский 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51731" w:rsidRPr="00E923EA" w:rsidTr="0008790E"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Гатчинский 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C51731" w:rsidRPr="00E923EA" w:rsidTr="0008790E"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51731" w:rsidRPr="00E923EA" w:rsidTr="0008790E"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C51731" w:rsidRPr="00E923EA" w:rsidTr="0008790E">
        <w:trPr>
          <w:trHeight w:val="343"/>
        </w:trPr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51731" w:rsidRPr="00E923EA" w:rsidTr="0008790E">
        <w:trPr>
          <w:trHeight w:val="393"/>
        </w:trPr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C51731" w:rsidRPr="00E923EA" w:rsidTr="0008790E"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>Лужский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C51731" w:rsidRPr="00E923EA" w:rsidTr="0008790E"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Ломоносовский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C51731" w:rsidRPr="00E923EA" w:rsidTr="0008790E"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C51731" w:rsidRPr="00E923EA" w:rsidTr="0008790E"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31" w:rsidRPr="00E923EA" w:rsidTr="0008790E"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C51731" w:rsidRPr="00E923EA" w:rsidTr="0008790E"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Сосновоборский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C51731" w:rsidRPr="00E923EA" w:rsidTr="0008790E"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>Тихвинский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C51731" w:rsidRPr="00E923EA" w:rsidTr="0008790E"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Тосненский 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51731" w:rsidRPr="00E923EA" w:rsidTr="0008790E">
        <w:tc>
          <w:tcPr>
            <w:tcW w:w="372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региону 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88" w:type="dxa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E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bottom"/>
          </w:tcPr>
          <w:p w:rsidR="00C51731" w:rsidRPr="00E923EA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59,57</w:t>
            </w:r>
          </w:p>
        </w:tc>
        <w:tc>
          <w:tcPr>
            <w:tcW w:w="0" w:type="auto"/>
          </w:tcPr>
          <w:p w:rsidR="00C51731" w:rsidRPr="00E923EA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D72" w:rsidRDefault="00023D72" w:rsidP="00D126C8">
      <w:pPr>
        <w:spacing w:after="56" w:line="302" w:lineRule="exact"/>
        <w:ind w:left="-567" w:right="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731" w:rsidRPr="00D126C8" w:rsidRDefault="00907D88" w:rsidP="00D126C8">
      <w:pPr>
        <w:spacing w:after="56" w:line="302" w:lineRule="exact"/>
        <w:ind w:left="-567"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4. В половине образовательных организаций </w:t>
      </w:r>
      <w:r w:rsidRPr="00D126C8">
        <w:rPr>
          <w:rFonts w:ascii="Times New Roman" w:hAnsi="Times New Roman" w:cs="Times New Roman"/>
          <w:sz w:val="28"/>
          <w:szCs w:val="28"/>
        </w:rPr>
        <w:t>изучение истории Ленинградской области включено  в учебную программу по  истории</w:t>
      </w:r>
      <w:r w:rsidR="006A5255">
        <w:rPr>
          <w:rFonts w:ascii="Times New Roman" w:hAnsi="Times New Roman" w:cs="Times New Roman"/>
          <w:sz w:val="28"/>
          <w:szCs w:val="28"/>
        </w:rPr>
        <w:t>, а именно в 64 ОО, как правило, это 5-11 классы.</w:t>
      </w:r>
    </w:p>
    <w:p w:rsidR="00C51731" w:rsidRPr="00907D88" w:rsidRDefault="00C51731" w:rsidP="0090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731" w:rsidRPr="00FB1D56" w:rsidRDefault="00C51731" w:rsidP="00D126C8">
      <w:pPr>
        <w:spacing w:after="56" w:line="302" w:lineRule="exact"/>
        <w:ind w:left="-567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D56">
        <w:rPr>
          <w:rFonts w:ascii="Times New Roman" w:hAnsi="Times New Roman" w:cs="Times New Roman"/>
          <w:sz w:val="24"/>
          <w:szCs w:val="24"/>
        </w:rPr>
        <w:lastRenderedPageBreak/>
        <w:t>Таблица 5. Образовательные организации, в которых история Ленинградской области включена в  индивидуальные учебные планы учащихся</w:t>
      </w:r>
    </w:p>
    <w:tbl>
      <w:tblPr>
        <w:tblStyle w:val="a8"/>
        <w:tblW w:w="10288" w:type="dxa"/>
        <w:tblInd w:w="-743" w:type="dxa"/>
        <w:tblLook w:val="04A0" w:firstRow="1" w:lastRow="0" w:firstColumn="1" w:lastColumn="0" w:noHBand="0" w:noVBand="1"/>
      </w:tblPr>
      <w:tblGrid>
        <w:gridCol w:w="236"/>
        <w:gridCol w:w="2123"/>
        <w:gridCol w:w="1445"/>
        <w:gridCol w:w="2122"/>
        <w:gridCol w:w="2231"/>
        <w:gridCol w:w="2131"/>
      </w:tblGrid>
      <w:tr w:rsidR="00C51731" w:rsidRPr="00FB1D56" w:rsidTr="00045BBE">
        <w:trPr>
          <w:trHeight w:val="2566"/>
        </w:trPr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0" w:type="auto"/>
          </w:tcPr>
          <w:p w:rsidR="00C51731" w:rsidRPr="00FB1D56" w:rsidRDefault="00C51731" w:rsidP="00D126C8">
            <w:pPr>
              <w:ind w:left="-59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ответивших </w:t>
            </w:r>
          </w:p>
        </w:tc>
        <w:tc>
          <w:tcPr>
            <w:tcW w:w="2122" w:type="dxa"/>
          </w:tcPr>
          <w:p w:rsidR="00C51731" w:rsidRPr="00FB1D56" w:rsidRDefault="00C51731" w:rsidP="00764D64">
            <w:pPr>
              <w:spacing w:after="56" w:line="3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ОО, в которых изучение истории Ленинградской области включено в индивидуальные планы обучающихся  </w:t>
            </w:r>
          </w:p>
        </w:tc>
        <w:tc>
          <w:tcPr>
            <w:tcW w:w="0" w:type="auto"/>
          </w:tcPr>
          <w:p w:rsidR="00C51731" w:rsidRPr="00FB1D56" w:rsidRDefault="00C51731" w:rsidP="00764D64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 xml:space="preserve">% образовательных организаций, в которых изучение истории Ленинградской области включено в индивидуальные планы обучающихся  </w:t>
            </w:r>
          </w:p>
        </w:tc>
        <w:tc>
          <w:tcPr>
            <w:tcW w:w="2131" w:type="dxa"/>
          </w:tcPr>
          <w:p w:rsidR="00C51731" w:rsidRPr="00FB1D56" w:rsidRDefault="00C51731" w:rsidP="00764D64">
            <w:pPr>
              <w:spacing w:after="56" w:line="302" w:lineRule="exac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 xml:space="preserve">Классы, в которых изучение истории Ленинградской </w:t>
            </w:r>
            <w:proofErr w:type="gramStart"/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области  включен</w:t>
            </w:r>
            <w:proofErr w:type="gramEnd"/>
            <w:r w:rsidRPr="00FB1D56">
              <w:rPr>
                <w:rFonts w:ascii="Times New Roman" w:hAnsi="Times New Roman" w:cs="Times New Roman"/>
                <w:sz w:val="24"/>
                <w:szCs w:val="24"/>
              </w:rPr>
              <w:t xml:space="preserve"> в учебную программу по  истории</w:t>
            </w:r>
          </w:p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31" w:rsidRPr="00FB1D56" w:rsidTr="00045BBE"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C51731" w:rsidRPr="00FB1D56" w:rsidTr="00045BBE"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C51731" w:rsidRPr="00FB1D56" w:rsidTr="00045BBE"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Волховский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1731" w:rsidRPr="00FB1D56" w:rsidTr="00045BBE"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C51731" w:rsidRPr="00FB1D56" w:rsidTr="00045BBE"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Выборгский 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</w:tr>
      <w:tr w:rsidR="00C51731" w:rsidRPr="00FB1D56" w:rsidTr="00045BBE"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Гатчинский 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31" w:rsidRPr="00FB1D56" w:rsidTr="00045BBE"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1731" w:rsidRPr="00FB1D56" w:rsidTr="00045BBE"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31" w:rsidRPr="00FB1D56" w:rsidTr="00045BBE">
        <w:trPr>
          <w:trHeight w:val="343"/>
        </w:trPr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5,8,9</w:t>
            </w:r>
          </w:p>
        </w:tc>
      </w:tr>
      <w:tr w:rsidR="00C51731" w:rsidRPr="00FB1D56" w:rsidTr="00045BBE">
        <w:trPr>
          <w:trHeight w:val="393"/>
        </w:trPr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31" w:rsidRPr="00FB1D56" w:rsidTr="00045BBE"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>Лужский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31" w:rsidRPr="00FB1D56" w:rsidTr="00045BBE"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Ломоносовский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31" w:rsidRPr="00FB1D56" w:rsidTr="00045BBE"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31" w:rsidRPr="00FB1D56" w:rsidTr="00045BBE"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31" w:rsidRPr="00FB1D56" w:rsidTr="00045BBE"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1731" w:rsidRPr="00FB1D56" w:rsidTr="00045BBE"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Сосновоборский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1731" w:rsidRPr="00FB1D56" w:rsidTr="00045BBE"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>Тихвинский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C51731" w:rsidRPr="00FB1D56" w:rsidTr="00045BBE"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Тосненский 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31" w:rsidRPr="00FB1D56" w:rsidTr="00045BBE">
        <w:tc>
          <w:tcPr>
            <w:tcW w:w="236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региону </w:t>
            </w:r>
          </w:p>
        </w:tc>
        <w:tc>
          <w:tcPr>
            <w:tcW w:w="0" w:type="auto"/>
          </w:tcPr>
          <w:p w:rsidR="00C51731" w:rsidRPr="00FB1D56" w:rsidRDefault="00C51731" w:rsidP="00D126C8">
            <w:pPr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22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5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bottom"/>
          </w:tcPr>
          <w:p w:rsidR="00C51731" w:rsidRPr="00FB1D56" w:rsidRDefault="00C51731" w:rsidP="00D126C8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2131" w:type="dxa"/>
          </w:tcPr>
          <w:p w:rsidR="00C51731" w:rsidRPr="00FB1D56" w:rsidRDefault="00C51731" w:rsidP="00D126C8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1731" w:rsidRPr="00D126C8" w:rsidRDefault="00C51731" w:rsidP="00D126C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403" w:rsidRDefault="00FF0403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свидетельствует о невысоком уровне включения в индивидуальные планы учащихся материалов по истории Ленобласти.</w:t>
      </w:r>
    </w:p>
    <w:p w:rsidR="009C3ED5" w:rsidRDefault="009C3ED5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ED5" w:rsidRDefault="009C3ED5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horzAnchor="margin" w:tblpY="869"/>
        <w:tblW w:w="0" w:type="auto"/>
        <w:tblLook w:val="04A0" w:firstRow="1" w:lastRow="0" w:firstColumn="1" w:lastColumn="0" w:noHBand="0" w:noVBand="1"/>
      </w:tblPr>
      <w:tblGrid>
        <w:gridCol w:w="4785"/>
        <w:gridCol w:w="1605"/>
        <w:gridCol w:w="1798"/>
      </w:tblGrid>
      <w:tr w:rsidR="00663DB2" w:rsidTr="00CE1DDD">
        <w:tc>
          <w:tcPr>
            <w:tcW w:w="4785" w:type="dxa"/>
          </w:tcPr>
          <w:p w:rsidR="00663DB2" w:rsidRDefault="00663DB2" w:rsidP="00CE1DD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 xml:space="preserve">Исследования и проекты   </w:t>
            </w:r>
          </w:p>
        </w:tc>
        <w:tc>
          <w:tcPr>
            <w:tcW w:w="1605" w:type="dxa"/>
          </w:tcPr>
          <w:p w:rsidR="00663DB2" w:rsidRDefault="00663DB2" w:rsidP="00CE1DD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798" w:type="dxa"/>
            <w:vAlign w:val="bottom"/>
          </w:tcPr>
          <w:p w:rsidR="00663DB2" w:rsidRPr="000D5923" w:rsidRDefault="00663DB2" w:rsidP="00CE1DD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923">
              <w:rPr>
                <w:rFonts w:ascii="Calibri" w:eastAsia="Times New Roman" w:hAnsi="Calibri" w:cs="Times New Roman"/>
                <w:color w:val="000000"/>
                <w:lang w:eastAsia="ru-RU"/>
              </w:rPr>
              <w:t>87,23</w:t>
            </w:r>
          </w:p>
        </w:tc>
      </w:tr>
    </w:tbl>
    <w:p w:rsidR="00663DB2" w:rsidRDefault="00663DB2" w:rsidP="00663DB2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1A0408" w:rsidRPr="001A0408" w:rsidRDefault="001A0408" w:rsidP="001A0408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7. Формы внеурочной деятельности деятельность по истории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нинградской области по региону</w:t>
      </w:r>
    </w:p>
    <w:p w:rsidR="00663DB2" w:rsidRDefault="00663DB2" w:rsidP="00663DB2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1A0408" w:rsidRDefault="001A0408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408" w:rsidRDefault="001A0408" w:rsidP="00B20C26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08" w:rsidRDefault="001A0408" w:rsidP="00B20C26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08" w:rsidRDefault="001A0408" w:rsidP="00B20C26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08" w:rsidRDefault="001A0408" w:rsidP="00B20C26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08" w:rsidRDefault="001A0408" w:rsidP="00B20C26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08" w:rsidRDefault="001A0408" w:rsidP="00B20C26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08" w:rsidRDefault="001A0408" w:rsidP="00B20C26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08" w:rsidRDefault="001A0408" w:rsidP="00B20C26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08" w:rsidRDefault="001A0408" w:rsidP="00B20C26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08" w:rsidRDefault="001A0408" w:rsidP="00B20C26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08" w:rsidRDefault="001A0408" w:rsidP="00B20C26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08" w:rsidRDefault="001A0408" w:rsidP="00B20C26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pPr w:leftFromText="180" w:rightFromText="180" w:horzAnchor="margin" w:tblpY="869"/>
        <w:tblW w:w="0" w:type="auto"/>
        <w:tblLook w:val="04A0" w:firstRow="1" w:lastRow="0" w:firstColumn="1" w:lastColumn="0" w:noHBand="0" w:noVBand="1"/>
      </w:tblPr>
      <w:tblGrid>
        <w:gridCol w:w="4785"/>
        <w:gridCol w:w="1645"/>
        <w:gridCol w:w="1798"/>
      </w:tblGrid>
      <w:tr w:rsidR="001A0408" w:rsidTr="001A0408">
        <w:tc>
          <w:tcPr>
            <w:tcW w:w="4785" w:type="dxa"/>
          </w:tcPr>
          <w:p w:rsidR="001A0408" w:rsidRDefault="001A0408" w:rsidP="00CE1DDD">
            <w:pPr>
              <w:spacing w:after="56" w:line="302" w:lineRule="exac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Формы внеурочной деятельности </w:t>
            </w: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деятельность по истории Ленинградской области </w:t>
            </w:r>
          </w:p>
        </w:tc>
        <w:tc>
          <w:tcPr>
            <w:tcW w:w="1645" w:type="dxa"/>
          </w:tcPr>
          <w:p w:rsidR="001A0408" w:rsidRDefault="001A0408" w:rsidP="00CE1DD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организаций, использующих данную форму</w:t>
            </w:r>
          </w:p>
        </w:tc>
        <w:tc>
          <w:tcPr>
            <w:tcW w:w="1798" w:type="dxa"/>
          </w:tcPr>
          <w:p w:rsidR="001A0408" w:rsidRDefault="001A0408" w:rsidP="00CE1DD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% организаций, использующих данную форму </w:t>
            </w:r>
          </w:p>
        </w:tc>
      </w:tr>
      <w:tr w:rsidR="001A0408" w:rsidTr="001A0408">
        <w:tc>
          <w:tcPr>
            <w:tcW w:w="4785" w:type="dxa"/>
          </w:tcPr>
          <w:p w:rsidR="001A0408" w:rsidRPr="001270A7" w:rsidRDefault="001A0408" w:rsidP="00CE1DDD">
            <w:pPr>
              <w:spacing w:after="56" w:line="3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викторины</w:t>
            </w:r>
          </w:p>
        </w:tc>
        <w:tc>
          <w:tcPr>
            <w:tcW w:w="1645" w:type="dxa"/>
            <w:vAlign w:val="bottom"/>
          </w:tcPr>
          <w:p w:rsidR="001A0408" w:rsidRPr="00593F62" w:rsidRDefault="001A0408" w:rsidP="00CE1DD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798" w:type="dxa"/>
            <w:vAlign w:val="bottom"/>
          </w:tcPr>
          <w:p w:rsidR="001A0408" w:rsidRPr="00593F62" w:rsidRDefault="001A0408" w:rsidP="00CE1DD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80,14</w:t>
            </w:r>
          </w:p>
        </w:tc>
      </w:tr>
      <w:tr w:rsidR="001A0408" w:rsidTr="001A0408">
        <w:tc>
          <w:tcPr>
            <w:tcW w:w="4785" w:type="dxa"/>
          </w:tcPr>
          <w:p w:rsidR="001A0408" w:rsidRDefault="001A0408" w:rsidP="00CE1D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экскурсии</w:t>
            </w:r>
          </w:p>
        </w:tc>
        <w:tc>
          <w:tcPr>
            <w:tcW w:w="1645" w:type="dxa"/>
            <w:vAlign w:val="bottom"/>
          </w:tcPr>
          <w:p w:rsidR="001A0408" w:rsidRPr="00593F62" w:rsidRDefault="001A0408" w:rsidP="00CE1DD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798" w:type="dxa"/>
            <w:vAlign w:val="bottom"/>
          </w:tcPr>
          <w:p w:rsidR="001A0408" w:rsidRPr="00593F62" w:rsidRDefault="001A0408" w:rsidP="00CE1DD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85,82</w:t>
            </w:r>
          </w:p>
        </w:tc>
      </w:tr>
      <w:tr w:rsidR="001A0408" w:rsidTr="001A0408">
        <w:tc>
          <w:tcPr>
            <w:tcW w:w="4785" w:type="dxa"/>
          </w:tcPr>
          <w:p w:rsidR="001A0408" w:rsidRDefault="001A0408" w:rsidP="00CE1DD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</w:t>
            </w:r>
          </w:p>
        </w:tc>
        <w:tc>
          <w:tcPr>
            <w:tcW w:w="1645" w:type="dxa"/>
            <w:vAlign w:val="bottom"/>
          </w:tcPr>
          <w:p w:rsidR="001A0408" w:rsidRPr="00593F62" w:rsidRDefault="001A0408" w:rsidP="00CE1DD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798" w:type="dxa"/>
            <w:vAlign w:val="bottom"/>
          </w:tcPr>
          <w:p w:rsidR="001A0408" w:rsidRPr="00593F62" w:rsidRDefault="001A0408" w:rsidP="00CE1DD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85,11</w:t>
            </w:r>
          </w:p>
        </w:tc>
      </w:tr>
      <w:tr w:rsidR="001A0408" w:rsidTr="001A0408">
        <w:tc>
          <w:tcPr>
            <w:tcW w:w="4785" w:type="dxa"/>
          </w:tcPr>
          <w:p w:rsidR="001A0408" w:rsidRPr="001270A7" w:rsidRDefault="001A0408" w:rsidP="00CE1DDD">
            <w:pPr>
              <w:spacing w:after="56" w:line="3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образовательные путешествия</w:t>
            </w:r>
          </w:p>
        </w:tc>
        <w:tc>
          <w:tcPr>
            <w:tcW w:w="1645" w:type="dxa"/>
            <w:vAlign w:val="bottom"/>
          </w:tcPr>
          <w:p w:rsidR="001A0408" w:rsidRPr="00593F62" w:rsidRDefault="001A0408" w:rsidP="00CE1DD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798" w:type="dxa"/>
            <w:vAlign w:val="bottom"/>
          </w:tcPr>
          <w:p w:rsidR="001A0408" w:rsidRPr="00593F62" w:rsidRDefault="001A0408" w:rsidP="00CE1DD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85,11</w:t>
            </w:r>
          </w:p>
        </w:tc>
      </w:tr>
      <w:tr w:rsidR="001A0408" w:rsidTr="001A0408">
        <w:tc>
          <w:tcPr>
            <w:tcW w:w="4785" w:type="dxa"/>
          </w:tcPr>
          <w:p w:rsidR="001A0408" w:rsidRDefault="001A0408" w:rsidP="00CE1DDD">
            <w:pPr>
              <w:spacing w:after="56" w:line="3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исторические кр</w:t>
            </w: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ужки</w:t>
            </w:r>
          </w:p>
        </w:tc>
        <w:tc>
          <w:tcPr>
            <w:tcW w:w="1645" w:type="dxa"/>
            <w:vAlign w:val="bottom"/>
          </w:tcPr>
          <w:p w:rsidR="001A0408" w:rsidRPr="00593F62" w:rsidRDefault="001A0408" w:rsidP="00CE1DD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798" w:type="dxa"/>
            <w:vAlign w:val="bottom"/>
          </w:tcPr>
          <w:p w:rsidR="001A0408" w:rsidRPr="00593F62" w:rsidRDefault="001A0408" w:rsidP="00CE1DD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32,62</w:t>
            </w:r>
          </w:p>
        </w:tc>
      </w:tr>
      <w:tr w:rsidR="001A0408" w:rsidTr="001A0408">
        <w:tc>
          <w:tcPr>
            <w:tcW w:w="4785" w:type="dxa"/>
          </w:tcPr>
          <w:p w:rsidR="001A0408" w:rsidRDefault="001A0408" w:rsidP="00CE1DDD">
            <w:pPr>
              <w:spacing w:after="56" w:line="3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клубы</w:t>
            </w:r>
          </w:p>
        </w:tc>
        <w:tc>
          <w:tcPr>
            <w:tcW w:w="1645" w:type="dxa"/>
            <w:vAlign w:val="bottom"/>
          </w:tcPr>
          <w:p w:rsidR="001A0408" w:rsidRPr="00593F62" w:rsidRDefault="001A0408" w:rsidP="00CE1DD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798" w:type="dxa"/>
            <w:vAlign w:val="bottom"/>
          </w:tcPr>
          <w:p w:rsidR="001A0408" w:rsidRPr="00593F62" w:rsidRDefault="001A0408" w:rsidP="00CE1DD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F62"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</w:p>
        </w:tc>
      </w:tr>
    </w:tbl>
    <w:p w:rsidR="00B20C26" w:rsidRDefault="00B20C26" w:rsidP="00D126C8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D47" w:rsidRPr="00D126C8" w:rsidRDefault="00BB2D47" w:rsidP="00D126C8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88900</wp:posOffset>
            </wp:positionV>
            <wp:extent cx="5440045" cy="4002405"/>
            <wp:effectExtent l="19050" t="0" r="27305" b="0"/>
            <wp:wrapNone/>
            <wp:docPr id="3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B2D47" w:rsidRPr="00D126C8" w:rsidRDefault="00BB2D47" w:rsidP="00D126C8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D47" w:rsidRPr="00D126C8" w:rsidRDefault="00BB2D47" w:rsidP="00D126C8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D47" w:rsidRPr="00D126C8" w:rsidRDefault="00BB2D47" w:rsidP="00D126C8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856" w:type="dxa"/>
        <w:tblInd w:w="108" w:type="dxa"/>
        <w:tblLook w:val="04A0" w:firstRow="1" w:lastRow="0" w:firstColumn="1" w:lastColumn="0" w:noHBand="0" w:noVBand="1"/>
      </w:tblPr>
      <w:tblGrid>
        <w:gridCol w:w="117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B2D47" w:rsidRPr="00D126C8" w:rsidTr="00CE1DD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47" w:rsidRPr="00D126C8" w:rsidTr="00CE1DD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B2D47" w:rsidRPr="00D126C8" w:rsidTr="00CE1DD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D47" w:rsidRPr="00D126C8" w:rsidRDefault="00BB2D47" w:rsidP="00D126C8">
                  <w:pPr>
                    <w:spacing w:after="0" w:line="240" w:lineRule="auto"/>
                    <w:ind w:left="-567" w:firstLine="56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47" w:rsidRPr="00D126C8" w:rsidTr="00CE1DD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47" w:rsidRPr="00D126C8" w:rsidTr="00CE1DD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47" w:rsidRPr="00D126C8" w:rsidTr="00CE1DD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47" w:rsidRPr="00D126C8" w:rsidTr="00CE1DD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47" w:rsidRPr="00D126C8" w:rsidTr="00CE1DD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47" w:rsidRPr="00D126C8" w:rsidTr="00CE1DD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47" w:rsidRPr="00D126C8" w:rsidTr="00CE1DD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47" w:rsidRPr="00D126C8" w:rsidTr="00CE1DD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47" w:rsidRPr="00D126C8" w:rsidTr="00CE1DD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47" w:rsidRPr="00D126C8" w:rsidTr="00CE1DD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47" w:rsidRPr="00D126C8" w:rsidTr="00CE1DD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47" w:rsidRPr="00D126C8" w:rsidTr="00CE1DD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47" w:rsidRPr="00D126C8" w:rsidTr="00CE1DD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47" w:rsidRPr="00D126C8" w:rsidTr="00CE1DD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2D47" w:rsidRPr="00D126C8" w:rsidRDefault="00BB2D47" w:rsidP="00D126C8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D47" w:rsidRDefault="00BB2D47" w:rsidP="00D126C8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Рис.5 Распределение форм внеурочной деятельности обучающихся в сфере истории Ленинградской области в разрезе региона</w:t>
      </w:r>
      <w:r w:rsidR="00EC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%)</w:t>
      </w:r>
    </w:p>
    <w:p w:rsidR="001A0408" w:rsidRPr="00D126C8" w:rsidRDefault="001A0408" w:rsidP="00D126C8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Приоритет принадлежит трем формам – экскурсии, квесты, образовательные путешествия (85%). Нужно отметить, что  непопулярны исторические кружки и клубы (33%).</w:t>
      </w:r>
    </w:p>
    <w:p w:rsidR="00BB2D47" w:rsidRPr="00D126C8" w:rsidRDefault="00BB2D47" w:rsidP="00D126C8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D47" w:rsidRPr="00F80B19" w:rsidRDefault="00BB2D47" w:rsidP="003A5BBA">
      <w:pPr>
        <w:spacing w:after="56" w:line="302" w:lineRule="exact"/>
        <w:ind w:left="-567" w:right="4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8. Распределение участия учителей истории, прошедших курсы повышения квалификации по истории  Ленинградской области за последние три года (2015, 2016,2017)</w:t>
      </w:r>
    </w:p>
    <w:p w:rsidR="003A5BBA" w:rsidRPr="00F80B19" w:rsidRDefault="003A5BBA" w:rsidP="003A5BBA">
      <w:pPr>
        <w:spacing w:after="56" w:line="302" w:lineRule="exact"/>
        <w:ind w:left="-567" w:right="4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530" w:type="dxa"/>
        <w:tblLayout w:type="fixed"/>
        <w:tblLook w:val="04A0" w:firstRow="1" w:lastRow="0" w:firstColumn="1" w:lastColumn="0" w:noHBand="0" w:noVBand="1"/>
      </w:tblPr>
      <w:tblGrid>
        <w:gridCol w:w="373"/>
        <w:gridCol w:w="2003"/>
        <w:gridCol w:w="1910"/>
        <w:gridCol w:w="2551"/>
        <w:gridCol w:w="2693"/>
      </w:tblGrid>
      <w:tr w:rsidR="00A436AF" w:rsidRPr="00F80B19" w:rsidTr="00EC010C">
        <w:trPr>
          <w:trHeight w:val="2309"/>
        </w:trPr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 </w:t>
            </w:r>
          </w:p>
        </w:tc>
        <w:tc>
          <w:tcPr>
            <w:tcW w:w="1910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учителей истории в ОО (из числа ответивших)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spacing w:after="56" w:line="30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 истории, которые прошли повышения квалификации по истории  Ленинградской области за последние три года (2015, 2016,2017)</w:t>
            </w:r>
          </w:p>
        </w:tc>
        <w:tc>
          <w:tcPr>
            <w:tcW w:w="2693" w:type="dxa"/>
          </w:tcPr>
          <w:p w:rsidR="00A436AF" w:rsidRPr="00F80B19" w:rsidRDefault="00A436AF" w:rsidP="00CE1DDD">
            <w:pPr>
              <w:spacing w:after="56" w:line="30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 истории, которые прошли повышения квалификации по истории  Ленинградской области за последние три года (2015, 2016,2017)</w:t>
            </w:r>
          </w:p>
        </w:tc>
      </w:tr>
      <w:tr w:rsidR="00A436AF" w:rsidRPr="00F80B19" w:rsidTr="00EC010C"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EC010C" w:rsidRPr="00F80B19" w:rsidRDefault="00A436AF" w:rsidP="004B0E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Боксито</w:t>
            </w:r>
            <w:proofErr w:type="spellEnd"/>
          </w:p>
          <w:p w:rsidR="00A436AF" w:rsidRPr="00F80B19" w:rsidRDefault="00A436AF" w:rsidP="004B0E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горский</w:t>
            </w:r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</w:tr>
      <w:tr w:rsidR="00A436AF" w:rsidRPr="00F80B19" w:rsidTr="00EC010C"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A436AF" w:rsidRPr="00F80B19" w:rsidRDefault="00A436AF" w:rsidP="004B0E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A436AF" w:rsidRPr="00F80B19" w:rsidTr="00EC010C"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A436AF" w:rsidRPr="00F80B19" w:rsidRDefault="00A436AF" w:rsidP="004B0E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Волховский</w:t>
            </w:r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</w:tr>
      <w:tr w:rsidR="00A436AF" w:rsidRPr="00F80B19" w:rsidTr="00EC010C"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A436AF" w:rsidRPr="00F80B19" w:rsidRDefault="00A436AF" w:rsidP="003A1A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A436AF" w:rsidRPr="00F80B19" w:rsidTr="00EC010C"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A436AF" w:rsidRPr="00F80B19" w:rsidRDefault="00A436AF" w:rsidP="003A1A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Выборгский </w:t>
            </w:r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34,15</w:t>
            </w:r>
          </w:p>
        </w:tc>
      </w:tr>
      <w:tr w:rsidR="00A436AF" w:rsidRPr="00F80B19" w:rsidTr="00EC010C"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A436AF" w:rsidRPr="00F80B19" w:rsidRDefault="00A436AF" w:rsidP="003A1A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Гатчинский </w:t>
            </w:r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A436AF" w:rsidRPr="00F80B19" w:rsidTr="00EC010C"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</w:tcPr>
          <w:p w:rsidR="00A436AF" w:rsidRPr="00F80B19" w:rsidRDefault="00A436AF" w:rsidP="003A1A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</w:t>
            </w:r>
          </w:p>
        </w:tc>
      </w:tr>
      <w:tr w:rsidR="00A436AF" w:rsidRPr="00F80B19" w:rsidTr="00EC010C"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</w:tcPr>
          <w:p w:rsidR="00A436AF" w:rsidRPr="00F80B19" w:rsidRDefault="00A436AF" w:rsidP="003A1A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61,11</w:t>
            </w:r>
          </w:p>
        </w:tc>
      </w:tr>
      <w:tr w:rsidR="00A436AF" w:rsidRPr="00F80B19" w:rsidTr="00EC010C">
        <w:trPr>
          <w:trHeight w:val="343"/>
        </w:trPr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3" w:type="dxa"/>
          </w:tcPr>
          <w:p w:rsidR="00A436AF" w:rsidRPr="00F80B19" w:rsidRDefault="00A436AF" w:rsidP="003A1A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52,38</w:t>
            </w:r>
          </w:p>
        </w:tc>
      </w:tr>
      <w:tr w:rsidR="00A436AF" w:rsidRPr="00F80B19" w:rsidTr="00EC010C">
        <w:trPr>
          <w:trHeight w:val="393"/>
        </w:trPr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EC010C" w:rsidRPr="00F80B19" w:rsidRDefault="00A436AF" w:rsidP="003A1A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Лодейно</w:t>
            </w:r>
            <w:proofErr w:type="spellEnd"/>
          </w:p>
          <w:p w:rsidR="00A436AF" w:rsidRPr="00F80B19" w:rsidRDefault="00A436AF" w:rsidP="003A1A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польский</w:t>
            </w:r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A436AF" w:rsidRPr="00F80B19" w:rsidTr="00EC010C"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</w:tcPr>
          <w:p w:rsidR="00A436AF" w:rsidRPr="00F80B19" w:rsidRDefault="00A436AF" w:rsidP="003A1A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Лужский</w:t>
            </w:r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</w:tr>
      <w:tr w:rsidR="00A436AF" w:rsidRPr="00F80B19" w:rsidTr="00EC010C"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3" w:type="dxa"/>
          </w:tcPr>
          <w:p w:rsidR="00A436AF" w:rsidRPr="00F80B19" w:rsidRDefault="00A436AF" w:rsidP="00474F8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Ломоносовский</w:t>
            </w:r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A436AF" w:rsidRPr="00F80B19" w:rsidTr="00EC010C"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3" w:type="dxa"/>
          </w:tcPr>
          <w:p w:rsidR="00A436AF" w:rsidRPr="00F80B19" w:rsidRDefault="00A436AF" w:rsidP="00474F8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</w:tr>
      <w:tr w:rsidR="00A436AF" w:rsidRPr="00F80B19" w:rsidTr="00EC010C"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3" w:type="dxa"/>
          </w:tcPr>
          <w:p w:rsidR="00A436AF" w:rsidRPr="00F80B19" w:rsidRDefault="00A436AF" w:rsidP="00474F8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436AF" w:rsidRPr="00F80B19" w:rsidTr="00EC010C"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</w:tcPr>
          <w:p w:rsidR="00A436AF" w:rsidRPr="00F80B19" w:rsidRDefault="00A436AF" w:rsidP="004433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A436AF" w:rsidRPr="00F80B19" w:rsidTr="00EC010C"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</w:tcPr>
          <w:p w:rsidR="00EC010C" w:rsidRPr="00F80B19" w:rsidRDefault="00A436AF" w:rsidP="004433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Сосново</w:t>
            </w:r>
          </w:p>
          <w:p w:rsidR="00A436AF" w:rsidRPr="00F80B19" w:rsidRDefault="00A436AF" w:rsidP="004433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борский</w:t>
            </w:r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A436AF" w:rsidRPr="00F80B19" w:rsidTr="00EC010C"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3" w:type="dxa"/>
          </w:tcPr>
          <w:p w:rsidR="00A436AF" w:rsidRPr="00F80B19" w:rsidRDefault="00A436AF" w:rsidP="004433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Тихвинский</w:t>
            </w:r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436AF" w:rsidRPr="00F80B19" w:rsidTr="00EC010C"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3" w:type="dxa"/>
          </w:tcPr>
          <w:p w:rsidR="00A436AF" w:rsidRPr="00F80B19" w:rsidRDefault="00A436AF" w:rsidP="004433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Тосненский </w:t>
            </w:r>
          </w:p>
        </w:tc>
        <w:tc>
          <w:tcPr>
            <w:tcW w:w="1910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</w:tr>
      <w:tr w:rsidR="00A436AF" w:rsidRPr="00F80B19" w:rsidTr="00EC010C">
        <w:trPr>
          <w:trHeight w:val="87"/>
        </w:trPr>
        <w:tc>
          <w:tcPr>
            <w:tcW w:w="373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A436AF" w:rsidRPr="00F80B19" w:rsidRDefault="00A436AF" w:rsidP="00964E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региону </w:t>
            </w:r>
          </w:p>
        </w:tc>
        <w:tc>
          <w:tcPr>
            <w:tcW w:w="1910" w:type="dxa"/>
          </w:tcPr>
          <w:tbl>
            <w:tblPr>
              <w:tblW w:w="5440" w:type="dxa"/>
              <w:tblLayout w:type="fixed"/>
              <w:tblLook w:val="04A0" w:firstRow="1" w:lastRow="0" w:firstColumn="1" w:lastColumn="0" w:noHBand="0" w:noVBand="1"/>
            </w:tblPr>
            <w:tblGrid>
              <w:gridCol w:w="2100"/>
              <w:gridCol w:w="1740"/>
              <w:gridCol w:w="1600"/>
            </w:tblGrid>
            <w:tr w:rsidR="00A436AF" w:rsidRPr="00F80B19" w:rsidTr="00CE1DDD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6AF" w:rsidRPr="00F80B19" w:rsidRDefault="00A436AF" w:rsidP="00CE1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B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337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6AF" w:rsidRPr="00F80B19" w:rsidRDefault="00A436AF" w:rsidP="00CE1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B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6AF" w:rsidRPr="00F80B19" w:rsidRDefault="00A436AF" w:rsidP="00CE1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B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34,12</w:t>
                  </w:r>
                </w:p>
              </w:tc>
            </w:tr>
          </w:tbl>
          <w:p w:rsidR="00A436AF" w:rsidRPr="00F80B19" w:rsidRDefault="00A436AF" w:rsidP="00CE1D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436AF" w:rsidRPr="00F80B19" w:rsidRDefault="00A436AF" w:rsidP="00CE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9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693" w:type="dxa"/>
            <w:vAlign w:val="bottom"/>
          </w:tcPr>
          <w:p w:rsidR="00A436AF" w:rsidRPr="00F80B19" w:rsidRDefault="00A436AF" w:rsidP="00CE1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34,12</w:t>
            </w:r>
          </w:p>
        </w:tc>
      </w:tr>
    </w:tbl>
    <w:p w:rsidR="002E0608" w:rsidRPr="00A436AF" w:rsidRDefault="002E0608" w:rsidP="00A43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F1D" w:rsidRDefault="00A16F1D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данным мониторинга</w:t>
      </w:r>
      <w:r w:rsidR="00A62DCF" w:rsidRPr="00D126C8">
        <w:rPr>
          <w:rFonts w:ascii="Times New Roman" w:hAnsi="Times New Roman" w:cs="Times New Roman"/>
          <w:sz w:val="28"/>
          <w:szCs w:val="28"/>
        </w:rPr>
        <w:t xml:space="preserve"> 34.12 % из числа опрошенных, прошли курсы повышения квалификации по содержанию и </w:t>
      </w:r>
      <w:proofErr w:type="gramStart"/>
      <w:r w:rsidR="00A62DCF" w:rsidRPr="00D126C8">
        <w:rPr>
          <w:rFonts w:ascii="Times New Roman" w:hAnsi="Times New Roman" w:cs="Times New Roman"/>
          <w:sz w:val="28"/>
          <w:szCs w:val="28"/>
        </w:rPr>
        <w:t xml:space="preserve">методике 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Ленинградской области – это специальные курсы по истории Ленобласти. В то же  время, дополнительные знания по истории</w:t>
      </w:r>
      <w:r w:rsidR="002F126C">
        <w:rPr>
          <w:rFonts w:ascii="Times New Roman" w:hAnsi="Times New Roman" w:cs="Times New Roman"/>
          <w:sz w:val="28"/>
          <w:szCs w:val="28"/>
        </w:rPr>
        <w:t xml:space="preserve"> Ленобласти</w:t>
      </w:r>
      <w:r>
        <w:rPr>
          <w:rFonts w:ascii="Times New Roman" w:hAnsi="Times New Roman" w:cs="Times New Roman"/>
          <w:sz w:val="28"/>
          <w:szCs w:val="28"/>
        </w:rPr>
        <w:t xml:space="preserve"> слушатели получают </w:t>
      </w:r>
      <w:r w:rsidR="002F126C">
        <w:rPr>
          <w:rFonts w:ascii="Times New Roman" w:hAnsi="Times New Roman" w:cs="Times New Roman"/>
          <w:sz w:val="28"/>
          <w:szCs w:val="28"/>
        </w:rPr>
        <w:t>при прохождении других курсов проводимых кафедрами истории, филологического образования и других.</w:t>
      </w:r>
    </w:p>
    <w:p w:rsidR="00C2387D" w:rsidRDefault="00A62DCF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C8">
        <w:rPr>
          <w:rFonts w:ascii="Times New Roman" w:hAnsi="Times New Roman" w:cs="Times New Roman"/>
          <w:sz w:val="28"/>
          <w:szCs w:val="28"/>
        </w:rPr>
        <w:t xml:space="preserve"> Этот показатель свидетельствует о необходимости расширения данной работы, создания новых программ по изучению истории Ленобласти, куда могут быть включены аспекты школьного туризма, современного состояния региона и его перспектив.</w:t>
      </w:r>
    </w:p>
    <w:p w:rsidR="00EC010C" w:rsidRPr="00475836" w:rsidRDefault="00EC010C" w:rsidP="00475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47" w:rsidRDefault="00BB2D47" w:rsidP="00D126C8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9. Курсы внеурочной деятельности, связанные с изучением истории Ленинградской области Курсы в которых изучается история ЛО</w:t>
      </w:r>
    </w:p>
    <w:p w:rsidR="003A5BBA" w:rsidRPr="00D126C8" w:rsidRDefault="003A5BBA" w:rsidP="00D126C8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50"/>
        <w:gridCol w:w="3099"/>
      </w:tblGrid>
      <w:tr w:rsidR="00BB2D47" w:rsidRPr="00D126C8" w:rsidTr="003A5BBA">
        <w:trPr>
          <w:trHeight w:val="900"/>
        </w:trPr>
        <w:tc>
          <w:tcPr>
            <w:tcW w:w="3261" w:type="dxa"/>
            <w:shd w:val="clear" w:color="auto" w:fill="auto"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курса </w:t>
            </w:r>
          </w:p>
        </w:tc>
        <w:tc>
          <w:tcPr>
            <w:tcW w:w="3550" w:type="dxa"/>
            <w:vAlign w:val="bottom"/>
          </w:tcPr>
          <w:p w:rsidR="00BB2D47" w:rsidRPr="00D126C8" w:rsidRDefault="00BB2D47" w:rsidP="0076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учителей, выбравших данные курсы 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BB2D47" w:rsidRPr="00D126C8" w:rsidRDefault="00BB2D47" w:rsidP="0076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Классы, в которых изучаются данные курсы </w:t>
            </w:r>
            <w:bookmarkEnd w:id="0"/>
          </w:p>
        </w:tc>
      </w:tr>
      <w:tr w:rsidR="00BB2D47" w:rsidRPr="00D126C8" w:rsidTr="003A5BBA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"Живые уроки"</w:t>
            </w:r>
          </w:p>
        </w:tc>
        <w:tc>
          <w:tcPr>
            <w:tcW w:w="3550" w:type="dxa"/>
            <w:vAlign w:val="bottom"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</w:p>
        </w:tc>
      </w:tr>
      <w:tr w:rsidR="00BB2D47" w:rsidRPr="00D126C8" w:rsidTr="003A5BBA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"Юный краевед"</w:t>
            </w:r>
          </w:p>
        </w:tc>
        <w:tc>
          <w:tcPr>
            <w:tcW w:w="3550" w:type="dxa"/>
            <w:vAlign w:val="bottom"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3-4</w:t>
            </w:r>
          </w:p>
        </w:tc>
      </w:tr>
      <w:tr w:rsidR="00BB2D47" w:rsidRPr="00D126C8" w:rsidTr="003A5BBA">
        <w:trPr>
          <w:trHeight w:val="600"/>
        </w:trPr>
        <w:tc>
          <w:tcPr>
            <w:tcW w:w="3261" w:type="dxa"/>
            <w:shd w:val="clear" w:color="auto" w:fill="auto"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Бабочка над заливом </w:t>
            </w:r>
          </w:p>
        </w:tc>
        <w:tc>
          <w:tcPr>
            <w:tcW w:w="3550" w:type="dxa"/>
            <w:vAlign w:val="bottom"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</w:p>
        </w:tc>
      </w:tr>
      <w:tr w:rsidR="00BB2D47" w:rsidRPr="00D126C8" w:rsidTr="003A5BBA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Серебряный пояс</w:t>
            </w:r>
          </w:p>
        </w:tc>
        <w:tc>
          <w:tcPr>
            <w:tcW w:w="3550" w:type="dxa"/>
            <w:vAlign w:val="bottom"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3-11 </w:t>
            </w:r>
          </w:p>
        </w:tc>
      </w:tr>
      <w:tr w:rsidR="00BB2D47" w:rsidRPr="00D126C8" w:rsidTr="003A5BBA">
        <w:trPr>
          <w:trHeight w:val="780"/>
        </w:trPr>
        <w:tc>
          <w:tcPr>
            <w:tcW w:w="3261" w:type="dxa"/>
            <w:shd w:val="clear" w:color="auto" w:fill="auto"/>
            <w:vAlign w:val="bottom"/>
            <w:hideMark/>
          </w:tcPr>
          <w:p w:rsidR="00EC010C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Героические страницы</w:t>
            </w:r>
          </w:p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 края</w:t>
            </w:r>
          </w:p>
        </w:tc>
        <w:tc>
          <w:tcPr>
            <w:tcW w:w="3550" w:type="dxa"/>
            <w:vAlign w:val="bottom"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2D47" w:rsidRPr="00D126C8" w:rsidTr="003A5BBA">
        <w:trPr>
          <w:trHeight w:val="525"/>
        </w:trPr>
        <w:tc>
          <w:tcPr>
            <w:tcW w:w="3261" w:type="dxa"/>
            <w:shd w:val="clear" w:color="auto" w:fill="auto"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глазами детей</w:t>
            </w:r>
          </w:p>
        </w:tc>
        <w:tc>
          <w:tcPr>
            <w:tcW w:w="3550" w:type="dxa"/>
            <w:vAlign w:val="bottom"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2D47" w:rsidRPr="00D126C8" w:rsidTr="003A5BBA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родного края </w:t>
            </w:r>
          </w:p>
        </w:tc>
        <w:tc>
          <w:tcPr>
            <w:tcW w:w="3550" w:type="dxa"/>
            <w:vAlign w:val="bottom"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3,4, 8</w:t>
            </w:r>
          </w:p>
        </w:tc>
      </w:tr>
      <w:tr w:rsidR="00BB2D47" w:rsidRPr="00D126C8" w:rsidTr="003A5BBA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3550" w:type="dxa"/>
            <w:vAlign w:val="bottom"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</w:tr>
      <w:tr w:rsidR="00BB2D47" w:rsidRPr="00D126C8" w:rsidTr="003A5BBA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край</w:t>
            </w:r>
          </w:p>
        </w:tc>
        <w:tc>
          <w:tcPr>
            <w:tcW w:w="3550" w:type="dxa"/>
            <w:vAlign w:val="bottom"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</w:tr>
      <w:tr w:rsidR="00BB2D47" w:rsidRPr="00D126C8" w:rsidTr="003A5BBA">
        <w:trPr>
          <w:trHeight w:val="525"/>
        </w:trPr>
        <w:tc>
          <w:tcPr>
            <w:tcW w:w="3261" w:type="dxa"/>
            <w:shd w:val="clear" w:color="auto" w:fill="auto"/>
            <w:vAlign w:val="bottom"/>
            <w:hideMark/>
          </w:tcPr>
          <w:p w:rsidR="00EC010C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спецкурс </w:t>
            </w:r>
          </w:p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D1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Родиноведение</w:t>
            </w:r>
            <w:proofErr w:type="spellEnd"/>
            <w:r w:rsidRPr="00D1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550" w:type="dxa"/>
            <w:vAlign w:val="bottom"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B2D47" w:rsidRPr="00D126C8" w:rsidTr="003A5BBA">
        <w:trPr>
          <w:trHeight w:val="780"/>
        </w:trPr>
        <w:tc>
          <w:tcPr>
            <w:tcW w:w="3261" w:type="dxa"/>
            <w:shd w:val="clear" w:color="auto" w:fill="auto"/>
            <w:vAlign w:val="bottom"/>
            <w:hideMark/>
          </w:tcPr>
          <w:p w:rsidR="00EC010C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</w:t>
            </w:r>
          </w:p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законодательство ЛО</w:t>
            </w:r>
          </w:p>
        </w:tc>
        <w:tc>
          <w:tcPr>
            <w:tcW w:w="3550" w:type="dxa"/>
            <w:vAlign w:val="bottom"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BB2D47" w:rsidRPr="00D126C8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2387D" w:rsidRPr="00D126C8" w:rsidRDefault="00C2387D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DCF" w:rsidRPr="00D126C8" w:rsidRDefault="00A62DCF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C8">
        <w:rPr>
          <w:rFonts w:ascii="Times New Roman" w:hAnsi="Times New Roman" w:cs="Times New Roman"/>
          <w:sz w:val="28"/>
          <w:szCs w:val="28"/>
        </w:rPr>
        <w:t xml:space="preserve"> </w:t>
      </w:r>
      <w:r w:rsidR="002E482F" w:rsidRPr="00D126C8">
        <w:rPr>
          <w:rFonts w:ascii="Times New Roman" w:hAnsi="Times New Roman" w:cs="Times New Roman"/>
          <w:sz w:val="28"/>
          <w:szCs w:val="28"/>
        </w:rPr>
        <w:t>Мониторинг показывает, что до сих пор большой популярностью пользуется постоянно издающиеся книги программы «</w:t>
      </w:r>
      <w:r w:rsidR="005213D8" w:rsidRPr="00D126C8">
        <w:rPr>
          <w:rFonts w:ascii="Times New Roman" w:hAnsi="Times New Roman" w:cs="Times New Roman"/>
          <w:sz w:val="28"/>
          <w:szCs w:val="28"/>
        </w:rPr>
        <w:t>Б</w:t>
      </w:r>
      <w:r w:rsidR="002E482F" w:rsidRPr="00D126C8">
        <w:rPr>
          <w:rFonts w:ascii="Times New Roman" w:hAnsi="Times New Roman" w:cs="Times New Roman"/>
          <w:sz w:val="28"/>
          <w:szCs w:val="28"/>
        </w:rPr>
        <w:t>абочка над заливом» и давно не тиражированная книга «Серебряный пояс России»</w:t>
      </w:r>
      <w:r w:rsidR="005213D8" w:rsidRPr="00D126C8">
        <w:rPr>
          <w:rFonts w:ascii="Times New Roman" w:hAnsi="Times New Roman" w:cs="Times New Roman"/>
          <w:sz w:val="28"/>
          <w:szCs w:val="28"/>
        </w:rPr>
        <w:t xml:space="preserve">. Можно рекомендовать </w:t>
      </w:r>
      <w:r w:rsidR="005213D8" w:rsidRPr="00D126C8">
        <w:rPr>
          <w:rFonts w:ascii="Times New Roman" w:hAnsi="Times New Roman" w:cs="Times New Roman"/>
          <w:sz w:val="28"/>
          <w:szCs w:val="28"/>
        </w:rPr>
        <w:lastRenderedPageBreak/>
        <w:t>рассмотреть вопрос о новом издании по истории культуры Ленобласти и для средней школы «Серебряный пояс России» и для старших классов.</w:t>
      </w:r>
      <w:r w:rsidR="00BF0AEB">
        <w:rPr>
          <w:rFonts w:ascii="Times New Roman" w:hAnsi="Times New Roman" w:cs="Times New Roman"/>
          <w:sz w:val="28"/>
          <w:szCs w:val="28"/>
        </w:rPr>
        <w:t xml:space="preserve"> Однако, недостаточно используется литература, посвященная истории муниципальных районов.</w:t>
      </w:r>
    </w:p>
    <w:p w:rsidR="00BB2D47" w:rsidRPr="00CE1DDD" w:rsidRDefault="00BB2D47" w:rsidP="00D126C8">
      <w:pPr>
        <w:spacing w:after="56" w:line="302" w:lineRule="exact"/>
        <w:ind w:left="-567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10. Участие учителей  истории в различны мероприятия (по региону)</w:t>
      </w:r>
    </w:p>
    <w:tbl>
      <w:tblPr>
        <w:tblW w:w="9086" w:type="dxa"/>
        <w:tblInd w:w="94" w:type="dxa"/>
        <w:tblLook w:val="04A0" w:firstRow="1" w:lastRow="0" w:firstColumn="1" w:lastColumn="0" w:noHBand="0" w:noVBand="1"/>
      </w:tblPr>
      <w:tblGrid>
        <w:gridCol w:w="2860"/>
        <w:gridCol w:w="1483"/>
        <w:gridCol w:w="1625"/>
        <w:gridCol w:w="3118"/>
      </w:tblGrid>
      <w:tr w:rsidR="00BB2D47" w:rsidRPr="00BF0AEB" w:rsidTr="00CE1DDD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F1" w:rsidRPr="00BF0AEB" w:rsidRDefault="00BB2D47" w:rsidP="0084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B2D47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1F1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учителей, </w:t>
            </w:r>
          </w:p>
          <w:p w:rsidR="008471F1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принявших участие в </w:t>
            </w:r>
          </w:p>
          <w:p w:rsidR="00BB2D47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данном в мероприятии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F1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 учителей, </w:t>
            </w:r>
          </w:p>
          <w:p w:rsidR="008471F1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принявших участие в</w:t>
            </w:r>
          </w:p>
          <w:p w:rsidR="00BB2D47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данном мероприятии </w:t>
            </w:r>
          </w:p>
        </w:tc>
      </w:tr>
      <w:tr w:rsidR="00BB2D47" w:rsidRPr="00BF0AEB" w:rsidTr="00CE1DDD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75,89</w:t>
            </w:r>
          </w:p>
        </w:tc>
      </w:tr>
      <w:tr w:rsidR="00BB2D47" w:rsidRPr="00BF0AEB" w:rsidTr="00CE1DD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в ЛОИРО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BB2D47" w:rsidRPr="00BF0AEB" w:rsidTr="00CE1DDD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1F1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 сетевые</w:t>
            </w:r>
          </w:p>
          <w:p w:rsidR="00BB2D47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сообщества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34,75</w:t>
            </w:r>
          </w:p>
        </w:tc>
      </w:tr>
      <w:tr w:rsidR="00BB2D47" w:rsidRPr="00BF0AEB" w:rsidTr="00CE1DD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F1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2D47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площадки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</w:tr>
      <w:tr w:rsidR="00BB2D47" w:rsidRPr="00BF0AEB" w:rsidTr="00CE1DD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Ярмарки инноваций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14,18</w:t>
            </w:r>
          </w:p>
        </w:tc>
      </w:tr>
      <w:tr w:rsidR="00BB2D47" w:rsidRPr="00BF0AEB" w:rsidTr="00CE1DD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31,21</w:t>
            </w:r>
          </w:p>
        </w:tc>
      </w:tr>
      <w:tr w:rsidR="00BB2D47" w:rsidRPr="00BF0AEB" w:rsidTr="00CE1DD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F1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принимали </w:t>
            </w:r>
          </w:p>
          <w:p w:rsidR="008471F1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ни в каких</w:t>
            </w:r>
          </w:p>
          <w:p w:rsidR="00BB2D47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47" w:rsidRPr="00BF0AEB" w:rsidRDefault="00BB2D47" w:rsidP="00D126C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</w:tr>
    </w:tbl>
    <w:p w:rsidR="00BF0AEB" w:rsidRDefault="00BF0AEB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434" w:rsidRPr="00ED5283" w:rsidRDefault="007B5434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34">
        <w:rPr>
          <w:rFonts w:ascii="Times New Roman" w:hAnsi="Times New Roman" w:cs="Times New Roman"/>
          <w:sz w:val="28"/>
          <w:szCs w:val="28"/>
        </w:rPr>
        <w:t>Популярной формой мероприятий являются вебинары, научные сетевые сообщества, положительным является рост публикаций учителей в различных формах.</w:t>
      </w:r>
    </w:p>
    <w:p w:rsidR="00BB2D47" w:rsidRPr="0062375D" w:rsidRDefault="00BB2D47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75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D4F4A" w:rsidRDefault="00A13BAB" w:rsidP="00D126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26C8">
        <w:rPr>
          <w:rFonts w:ascii="Times New Roman" w:hAnsi="Times New Roman" w:cs="Times New Roman"/>
          <w:sz w:val="28"/>
          <w:szCs w:val="28"/>
        </w:rPr>
        <w:t xml:space="preserve">В планах института </w:t>
      </w:r>
    </w:p>
    <w:p w:rsidR="00CD4F4A" w:rsidRDefault="00CD4F4A" w:rsidP="00CD4F4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3BAB" w:rsidRPr="00D126C8">
        <w:rPr>
          <w:rFonts w:ascii="Times New Roman" w:hAnsi="Times New Roman" w:cs="Times New Roman"/>
          <w:sz w:val="28"/>
          <w:szCs w:val="28"/>
        </w:rPr>
        <w:t>оздание единого научно-методического комплекса  по истории</w:t>
      </w:r>
      <w:r w:rsidR="00A13BAB">
        <w:rPr>
          <w:rFonts w:ascii="Times New Roman" w:hAnsi="Times New Roman" w:cs="Times New Roman"/>
          <w:sz w:val="28"/>
          <w:szCs w:val="28"/>
        </w:rPr>
        <w:t>, природе, экономике, культуре Л</w:t>
      </w:r>
      <w:r w:rsidR="00A13BAB" w:rsidRPr="00D126C8">
        <w:rPr>
          <w:rFonts w:ascii="Times New Roman" w:hAnsi="Times New Roman" w:cs="Times New Roman"/>
          <w:sz w:val="28"/>
          <w:szCs w:val="28"/>
        </w:rPr>
        <w:t>енинградской области для учителей.</w:t>
      </w:r>
    </w:p>
    <w:p w:rsidR="00CD4F4A" w:rsidRDefault="00CD4F4A" w:rsidP="00CD4F4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методическая рекомендация</w:t>
      </w:r>
      <w:r w:rsidR="0062375D" w:rsidRPr="00CD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в повышении эффективности</w:t>
      </w:r>
      <w:r w:rsidR="0062375D" w:rsidRPr="00CD4F4A">
        <w:rPr>
          <w:rFonts w:ascii="Times New Roman" w:hAnsi="Times New Roman" w:cs="Times New Roman"/>
          <w:sz w:val="28"/>
          <w:szCs w:val="28"/>
        </w:rPr>
        <w:t xml:space="preserve"> методических служб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D4F4A">
        <w:rPr>
          <w:rFonts w:ascii="Times New Roman" w:hAnsi="Times New Roman" w:cs="Times New Roman"/>
          <w:sz w:val="28"/>
          <w:szCs w:val="28"/>
        </w:rPr>
        <w:t xml:space="preserve"> муниципальном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 систематического проведения мониторингов процесса получения знаний учащихся по истории своего региона</w:t>
      </w:r>
    </w:p>
    <w:p w:rsidR="005F7DCB" w:rsidRDefault="0062375D" w:rsidP="005F7D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4A">
        <w:rPr>
          <w:rFonts w:ascii="Times New Roman" w:hAnsi="Times New Roman" w:cs="Times New Roman"/>
          <w:sz w:val="28"/>
          <w:szCs w:val="28"/>
        </w:rPr>
        <w:t xml:space="preserve"> Считаем целесообразным создание в каждом районе при методической службе объединени</w:t>
      </w:r>
      <w:r w:rsidR="005F7DCB">
        <w:rPr>
          <w:rFonts w:ascii="Times New Roman" w:hAnsi="Times New Roman" w:cs="Times New Roman"/>
          <w:sz w:val="28"/>
          <w:szCs w:val="28"/>
        </w:rPr>
        <w:t>я учителей по изучению истории Л</w:t>
      </w:r>
      <w:r w:rsidRPr="00CD4F4A">
        <w:rPr>
          <w:rFonts w:ascii="Times New Roman" w:hAnsi="Times New Roman" w:cs="Times New Roman"/>
          <w:sz w:val="28"/>
          <w:szCs w:val="28"/>
        </w:rPr>
        <w:t>енинградской облас</w:t>
      </w:r>
      <w:r w:rsidR="005F7DCB">
        <w:rPr>
          <w:rFonts w:ascii="Times New Roman" w:hAnsi="Times New Roman" w:cs="Times New Roman"/>
          <w:sz w:val="28"/>
          <w:szCs w:val="28"/>
        </w:rPr>
        <w:t>ти и своего района. ЛОИРО должен</w:t>
      </w:r>
      <w:r w:rsidRPr="00CD4F4A">
        <w:rPr>
          <w:rFonts w:ascii="Times New Roman" w:hAnsi="Times New Roman" w:cs="Times New Roman"/>
          <w:sz w:val="28"/>
          <w:szCs w:val="28"/>
        </w:rPr>
        <w:t xml:space="preserve"> обеспечить в этом научно-методическое сопровождение.</w:t>
      </w:r>
    </w:p>
    <w:p w:rsidR="00885930" w:rsidRDefault="0062375D" w:rsidP="008859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CB">
        <w:rPr>
          <w:rFonts w:ascii="Times New Roman" w:hAnsi="Times New Roman" w:cs="Times New Roman"/>
          <w:sz w:val="28"/>
          <w:szCs w:val="28"/>
        </w:rPr>
        <w:lastRenderedPageBreak/>
        <w:t>Самостоятельный предмет должен быть обесп</w:t>
      </w:r>
      <w:r w:rsidR="00063085" w:rsidRPr="005F7DCB">
        <w:rPr>
          <w:rFonts w:ascii="Times New Roman" w:hAnsi="Times New Roman" w:cs="Times New Roman"/>
          <w:sz w:val="28"/>
          <w:szCs w:val="28"/>
        </w:rPr>
        <w:t xml:space="preserve">ечен учебно-методической базой. </w:t>
      </w:r>
      <w:r w:rsidRPr="005F7DCB">
        <w:rPr>
          <w:rFonts w:ascii="Times New Roman" w:hAnsi="Times New Roman" w:cs="Times New Roman"/>
          <w:sz w:val="28"/>
          <w:szCs w:val="28"/>
        </w:rPr>
        <w:t>Сложность определяется отсутствием учебных пособий и учебников имеющих гриф министерства образования. Выход из создавшегося положения состоит в разработке институтом научно-методических пособий для учителей по направлениям изучения и привлечение массива литературы, которая создана в районах по истории края и Ленобласти. Можно рекомендовать создание библиотечного фонда в каждом ОО, куда могут быть включены все изданные книги по истории Ленобласти для использования учащимися.</w:t>
      </w:r>
    </w:p>
    <w:p w:rsidR="00781EEE" w:rsidRDefault="00907D88" w:rsidP="00781EE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930">
        <w:rPr>
          <w:rFonts w:ascii="Times New Roman" w:hAnsi="Times New Roman" w:cs="Times New Roman"/>
          <w:sz w:val="28"/>
          <w:szCs w:val="28"/>
        </w:rPr>
        <w:t>В соответствии с историко-культурным стандартом региональная часть исторического образования должна учитываться в преподавании в разных формах. В большей части Ленобласти это происходит при включении в учебные программы сюжеты, связанные с историей родного края. Хотелось бы порекомендовать обратить на это внимание районных методических объединений</w:t>
      </w:r>
      <w:r w:rsidR="00AD1D3D">
        <w:rPr>
          <w:rFonts w:ascii="Times New Roman" w:hAnsi="Times New Roman" w:cs="Times New Roman"/>
          <w:sz w:val="28"/>
          <w:szCs w:val="28"/>
        </w:rPr>
        <w:t xml:space="preserve"> и придать этой работе систематический характер.</w:t>
      </w:r>
      <w:r w:rsidR="007E0534">
        <w:rPr>
          <w:rFonts w:ascii="Times New Roman" w:hAnsi="Times New Roman" w:cs="Times New Roman"/>
          <w:sz w:val="28"/>
          <w:szCs w:val="28"/>
        </w:rPr>
        <w:t xml:space="preserve"> Следует повысить учебно-воспитательную роль школьных музеев</w:t>
      </w:r>
      <w:r w:rsidR="00137001">
        <w:rPr>
          <w:rFonts w:ascii="Times New Roman" w:hAnsi="Times New Roman" w:cs="Times New Roman"/>
          <w:sz w:val="28"/>
          <w:szCs w:val="28"/>
        </w:rPr>
        <w:t>, создавать исторические клубы</w:t>
      </w:r>
      <w:r w:rsidR="007E0534">
        <w:rPr>
          <w:rFonts w:ascii="Times New Roman" w:hAnsi="Times New Roman" w:cs="Times New Roman"/>
          <w:sz w:val="28"/>
          <w:szCs w:val="28"/>
        </w:rPr>
        <w:t xml:space="preserve"> при изучении истории родного края</w:t>
      </w:r>
      <w:r w:rsidR="00137001">
        <w:rPr>
          <w:rFonts w:ascii="Times New Roman" w:hAnsi="Times New Roman" w:cs="Times New Roman"/>
          <w:sz w:val="28"/>
          <w:szCs w:val="28"/>
        </w:rPr>
        <w:t>.</w:t>
      </w:r>
    </w:p>
    <w:p w:rsidR="00137001" w:rsidRDefault="00741670" w:rsidP="001370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EE">
        <w:rPr>
          <w:rFonts w:ascii="Times New Roman" w:hAnsi="Times New Roman" w:cs="Times New Roman"/>
          <w:sz w:val="28"/>
          <w:szCs w:val="28"/>
        </w:rPr>
        <w:t xml:space="preserve">В реализации проектной деятельности учащихся целесообразно рассматривать и включать в индивидуальные планы учащихся тематику по истории Ленобласти. </w:t>
      </w:r>
    </w:p>
    <w:p w:rsidR="00137001" w:rsidRDefault="00B20C26" w:rsidP="001370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>Результаты мониторинга показывают, что необходимо усилить роль  Олимпиадного движения по краеведению, особенно его муниципального этапа, который должен свидетельствовать о планомерной работе в данном направлении.</w:t>
      </w:r>
    </w:p>
    <w:p w:rsidR="00B20C26" w:rsidRPr="00137001" w:rsidRDefault="00B20C26" w:rsidP="001370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Весьма удовлетворительно выглядят результаты внеурочной деятельности в муниципальных ОО. Популярны стали экскурсии, квесты количество которых  увеличилось в 2018 г. в год туризма Ленинградской области. Требует усиления  учебно-методическая база школьного туризма, повышение квалификации организаторов </w:t>
      </w:r>
      <w:r w:rsidRPr="00137001">
        <w:rPr>
          <w:rFonts w:ascii="Times New Roman" w:hAnsi="Times New Roman" w:cs="Times New Roman"/>
          <w:sz w:val="28"/>
          <w:szCs w:val="28"/>
        </w:rPr>
        <w:lastRenderedPageBreak/>
        <w:t>школьного туризма, учителей истории. В ЛООИРО разработаны учебно-методические программы для организаторов школьного туризма, реализация которых будет обеспечена специалистами.</w:t>
      </w:r>
      <w:r w:rsidR="00137001">
        <w:rPr>
          <w:rFonts w:ascii="Times New Roman" w:hAnsi="Times New Roman" w:cs="Times New Roman"/>
          <w:sz w:val="28"/>
          <w:szCs w:val="28"/>
        </w:rPr>
        <w:t xml:space="preserve"> </w:t>
      </w:r>
      <w:r w:rsidRPr="00137001">
        <w:rPr>
          <w:rFonts w:ascii="Times New Roman" w:hAnsi="Times New Roman" w:cs="Times New Roman"/>
          <w:sz w:val="28"/>
          <w:szCs w:val="28"/>
        </w:rPr>
        <w:t xml:space="preserve">Можно рекомендовать, создание </w:t>
      </w:r>
      <w:r w:rsidR="00CB3995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137001">
        <w:rPr>
          <w:rFonts w:ascii="Times New Roman" w:hAnsi="Times New Roman" w:cs="Times New Roman"/>
          <w:sz w:val="28"/>
          <w:szCs w:val="28"/>
        </w:rPr>
        <w:t>программы школьного туризма на ближайшие годы.</w:t>
      </w:r>
    </w:p>
    <w:p w:rsidR="00B20C26" w:rsidRPr="00D126C8" w:rsidRDefault="00B20C26" w:rsidP="00B20C2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C26" w:rsidRPr="00D126C8" w:rsidRDefault="00B20C26" w:rsidP="00907D8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D88" w:rsidRPr="00D126C8" w:rsidRDefault="00907D88" w:rsidP="0062375D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75D" w:rsidRPr="0062375D" w:rsidRDefault="0062375D" w:rsidP="0062375D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A9E" w:rsidRPr="00D126C8" w:rsidRDefault="00F62A9E" w:rsidP="00D126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B0C" w:rsidRPr="00D126C8" w:rsidRDefault="00E04B0C" w:rsidP="00D126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824" w:rsidRPr="00D126C8" w:rsidRDefault="00E92824" w:rsidP="00D126C8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E92824" w:rsidRPr="00D126C8" w:rsidSect="003A5BBA">
      <w:footerReference w:type="defaul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841" w:rsidRDefault="001B6841" w:rsidP="00334BA0">
      <w:pPr>
        <w:spacing w:after="0" w:line="240" w:lineRule="auto"/>
      </w:pPr>
      <w:r>
        <w:separator/>
      </w:r>
    </w:p>
  </w:endnote>
  <w:endnote w:type="continuationSeparator" w:id="0">
    <w:p w:rsidR="001B6841" w:rsidRDefault="001B6841" w:rsidP="0033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26688"/>
      <w:docPartObj>
        <w:docPartGallery w:val="Page Numbers (Bottom of Page)"/>
        <w:docPartUnique/>
      </w:docPartObj>
    </w:sdtPr>
    <w:sdtContent>
      <w:p w:rsidR="0041584E" w:rsidRDefault="0041584E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584E" w:rsidRDefault="004158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841" w:rsidRDefault="001B6841" w:rsidP="00334BA0">
      <w:pPr>
        <w:spacing w:after="0" w:line="240" w:lineRule="auto"/>
      </w:pPr>
      <w:r>
        <w:separator/>
      </w:r>
    </w:p>
  </w:footnote>
  <w:footnote w:type="continuationSeparator" w:id="0">
    <w:p w:rsidR="001B6841" w:rsidRDefault="001B6841" w:rsidP="0033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1B6"/>
    <w:multiLevelType w:val="hybridMultilevel"/>
    <w:tmpl w:val="A79A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843CA"/>
    <w:multiLevelType w:val="hybridMultilevel"/>
    <w:tmpl w:val="8110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DC"/>
    <w:multiLevelType w:val="hybridMultilevel"/>
    <w:tmpl w:val="FBEE7D1A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B0C"/>
    <w:rsid w:val="0000140A"/>
    <w:rsid w:val="00014DBF"/>
    <w:rsid w:val="00023D72"/>
    <w:rsid w:val="00044B03"/>
    <w:rsid w:val="00045BBE"/>
    <w:rsid w:val="00056E4F"/>
    <w:rsid w:val="00060837"/>
    <w:rsid w:val="00063085"/>
    <w:rsid w:val="0008790E"/>
    <w:rsid w:val="00130F51"/>
    <w:rsid w:val="00137001"/>
    <w:rsid w:val="00154704"/>
    <w:rsid w:val="00164A43"/>
    <w:rsid w:val="001A0408"/>
    <w:rsid w:val="001B6841"/>
    <w:rsid w:val="001F4111"/>
    <w:rsid w:val="00236F35"/>
    <w:rsid w:val="00267674"/>
    <w:rsid w:val="0027174D"/>
    <w:rsid w:val="002964E4"/>
    <w:rsid w:val="002E0608"/>
    <w:rsid w:val="002E482F"/>
    <w:rsid w:val="002F126C"/>
    <w:rsid w:val="002F3F2F"/>
    <w:rsid w:val="00326CF5"/>
    <w:rsid w:val="00334BA0"/>
    <w:rsid w:val="00336C8E"/>
    <w:rsid w:val="00345ECF"/>
    <w:rsid w:val="003A1A3E"/>
    <w:rsid w:val="003A422B"/>
    <w:rsid w:val="003A5BBA"/>
    <w:rsid w:val="003D0149"/>
    <w:rsid w:val="003E1BD6"/>
    <w:rsid w:val="003E37D9"/>
    <w:rsid w:val="003E581D"/>
    <w:rsid w:val="004131E1"/>
    <w:rsid w:val="0041584E"/>
    <w:rsid w:val="00416070"/>
    <w:rsid w:val="0044334C"/>
    <w:rsid w:val="004461AD"/>
    <w:rsid w:val="00453C1E"/>
    <w:rsid w:val="0047186B"/>
    <w:rsid w:val="00474F81"/>
    <w:rsid w:val="00475836"/>
    <w:rsid w:val="0049092F"/>
    <w:rsid w:val="004960AF"/>
    <w:rsid w:val="004B0E3B"/>
    <w:rsid w:val="004D5D7C"/>
    <w:rsid w:val="004E1611"/>
    <w:rsid w:val="00510772"/>
    <w:rsid w:val="005213D8"/>
    <w:rsid w:val="00574287"/>
    <w:rsid w:val="0057797A"/>
    <w:rsid w:val="00581B41"/>
    <w:rsid w:val="0058255B"/>
    <w:rsid w:val="005A1B4F"/>
    <w:rsid w:val="005F7DCB"/>
    <w:rsid w:val="0062375D"/>
    <w:rsid w:val="0063541C"/>
    <w:rsid w:val="00646D3A"/>
    <w:rsid w:val="00663DB2"/>
    <w:rsid w:val="00682928"/>
    <w:rsid w:val="006A5255"/>
    <w:rsid w:val="006D3DB6"/>
    <w:rsid w:val="007008CD"/>
    <w:rsid w:val="007254E7"/>
    <w:rsid w:val="00726814"/>
    <w:rsid w:val="00726B76"/>
    <w:rsid w:val="00741670"/>
    <w:rsid w:val="00764D64"/>
    <w:rsid w:val="00777BF5"/>
    <w:rsid w:val="00781C85"/>
    <w:rsid w:val="00781EEE"/>
    <w:rsid w:val="0079343E"/>
    <w:rsid w:val="0079685E"/>
    <w:rsid w:val="007A03EC"/>
    <w:rsid w:val="007B5434"/>
    <w:rsid w:val="007C2CBC"/>
    <w:rsid w:val="007D173B"/>
    <w:rsid w:val="007E0534"/>
    <w:rsid w:val="007E1F9E"/>
    <w:rsid w:val="00811172"/>
    <w:rsid w:val="0082516A"/>
    <w:rsid w:val="008471F1"/>
    <w:rsid w:val="00880B44"/>
    <w:rsid w:val="00885930"/>
    <w:rsid w:val="0089209B"/>
    <w:rsid w:val="008B13F5"/>
    <w:rsid w:val="00902A7D"/>
    <w:rsid w:val="00907D88"/>
    <w:rsid w:val="0092245F"/>
    <w:rsid w:val="009574D6"/>
    <w:rsid w:val="00964E89"/>
    <w:rsid w:val="00965B57"/>
    <w:rsid w:val="009754EB"/>
    <w:rsid w:val="00975D9D"/>
    <w:rsid w:val="009A794C"/>
    <w:rsid w:val="009C3ED5"/>
    <w:rsid w:val="00A04F04"/>
    <w:rsid w:val="00A13BAB"/>
    <w:rsid w:val="00A15805"/>
    <w:rsid w:val="00A16F1D"/>
    <w:rsid w:val="00A436AF"/>
    <w:rsid w:val="00A45706"/>
    <w:rsid w:val="00A62DCF"/>
    <w:rsid w:val="00A6489E"/>
    <w:rsid w:val="00A77A6A"/>
    <w:rsid w:val="00A831F9"/>
    <w:rsid w:val="00AC354F"/>
    <w:rsid w:val="00AC4D34"/>
    <w:rsid w:val="00AD1D3D"/>
    <w:rsid w:val="00AD6E04"/>
    <w:rsid w:val="00B20C26"/>
    <w:rsid w:val="00B25C6D"/>
    <w:rsid w:val="00B441F6"/>
    <w:rsid w:val="00B4510D"/>
    <w:rsid w:val="00B60E73"/>
    <w:rsid w:val="00BB2D47"/>
    <w:rsid w:val="00BC7774"/>
    <w:rsid w:val="00BC7FD2"/>
    <w:rsid w:val="00BD194A"/>
    <w:rsid w:val="00BD1DB0"/>
    <w:rsid w:val="00BF0AEB"/>
    <w:rsid w:val="00C2387D"/>
    <w:rsid w:val="00C23BAC"/>
    <w:rsid w:val="00C51731"/>
    <w:rsid w:val="00C54BA7"/>
    <w:rsid w:val="00C644AC"/>
    <w:rsid w:val="00C65C5E"/>
    <w:rsid w:val="00C72AC1"/>
    <w:rsid w:val="00C80E4E"/>
    <w:rsid w:val="00CB3995"/>
    <w:rsid w:val="00CD4F4A"/>
    <w:rsid w:val="00CE1DDD"/>
    <w:rsid w:val="00D126C8"/>
    <w:rsid w:val="00D33868"/>
    <w:rsid w:val="00D813C1"/>
    <w:rsid w:val="00DC2856"/>
    <w:rsid w:val="00E04B0C"/>
    <w:rsid w:val="00E65E13"/>
    <w:rsid w:val="00E90295"/>
    <w:rsid w:val="00E923EA"/>
    <w:rsid w:val="00E92824"/>
    <w:rsid w:val="00EC010C"/>
    <w:rsid w:val="00ED5283"/>
    <w:rsid w:val="00EF11F1"/>
    <w:rsid w:val="00F1060E"/>
    <w:rsid w:val="00F60C82"/>
    <w:rsid w:val="00F62A9E"/>
    <w:rsid w:val="00F75A43"/>
    <w:rsid w:val="00F80B19"/>
    <w:rsid w:val="00F83055"/>
    <w:rsid w:val="00FB1D56"/>
    <w:rsid w:val="00FC4F7C"/>
    <w:rsid w:val="00FE219C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A69C"/>
  <w15:docId w15:val="{8354D002-8DBF-4F04-B184-51638AD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BA0"/>
  </w:style>
  <w:style w:type="paragraph" w:styleId="a6">
    <w:name w:val="footer"/>
    <w:basedOn w:val="a"/>
    <w:link w:val="a7"/>
    <w:uiPriority w:val="99"/>
    <w:unhideWhenUsed/>
    <w:rsid w:val="0033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BA0"/>
  </w:style>
  <w:style w:type="table" w:styleId="a8">
    <w:name w:val="Table Grid"/>
    <w:basedOn w:val="a1"/>
    <w:uiPriority w:val="59"/>
    <w:rsid w:val="00154704"/>
    <w:pPr>
      <w:spacing w:after="0" w:line="240" w:lineRule="auto"/>
      <w:ind w:right="40"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84;&#1086;&#1085;&#1080;&#1090;&#1086;&#1088;\&#1056;&#1072;&#1073;&#1086;&#1095;&#1080;&#1081;%20&#1089;&#1090;&#1086;&#1083;\&#1080;&#1090;&#1086;&#1075;&#1080;%20&#1087;&#1086;%20&#1072;&#1085;&#1082;&#1077;&#1090;&#1077;\&#1088;&#1072;&#1089;&#1095;&#1077;&#1090;%20&#1073;&#1072;&#1083;&#1083;&#1086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84;&#1086;&#1085;&#1080;&#1090;&#1086;&#1088;\&#1056;&#1072;&#1073;&#1086;&#1095;&#1080;&#1081;%20&#1089;&#1090;&#1086;&#1083;\&#1080;&#1090;&#1086;&#1075;&#1080;%20&#1087;&#1086;%20&#1072;&#1085;&#1082;&#1077;&#1090;&#1077;\&#1088;&#1072;&#1089;&#1095;&#1077;&#1090;%20&#1073;&#1072;&#1083;&#1083;&#1086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84;&#1086;&#1085;&#1080;&#1090;&#1086;&#1088;\&#1056;&#1072;&#1073;&#1086;&#1095;&#1080;&#1081;%20&#1089;&#1090;&#1086;&#1083;\&#1080;&#1090;&#1086;&#1075;&#1080;%20&#1087;&#1086;%20&#1072;&#1085;&#1082;&#1077;&#1090;&#1077;\&#1088;&#1072;&#1089;&#1095;&#1077;&#1090;%20&#1073;&#1072;&#1083;&#1083;&#1086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84;&#1086;&#1085;&#1080;&#1090;&#1086;&#1088;\&#1056;&#1072;&#1073;&#1086;&#1095;&#1080;&#1081;%20&#1089;&#1090;&#1086;&#1083;\&#1080;&#1090;&#1086;&#1075;&#1080;%20&#1087;&#1086;%20&#1072;&#1085;&#1082;&#1077;&#1090;&#1077;\&#1087;&#1088;&#1080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Лист2!$A$1:$A$18</c:f>
              <c:strCache>
                <c:ptCount val="18"/>
                <c:pt idx="0">
                  <c:v>Бокситогорский </c:v>
                </c:pt>
                <c:pt idx="1">
                  <c:v>Волосовский</c:v>
                </c:pt>
                <c:pt idx="2">
                  <c:v>Волховский </c:v>
                </c:pt>
                <c:pt idx="3">
                  <c:v>Всеволэский 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</c:v>
                </c:pt>
                <c:pt idx="7">
                  <c:v>Киришский</c:v>
                </c:pt>
                <c:pt idx="8">
                  <c:v>Кировский </c:v>
                </c:pt>
                <c:pt idx="9">
                  <c:v>Лодейнопольский</c:v>
                </c:pt>
                <c:pt idx="10">
                  <c:v>Ломонсовский</c:v>
                </c:pt>
                <c:pt idx="11">
                  <c:v>Лужский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Сланцеский</c:v>
                </c:pt>
                <c:pt idx="15">
                  <c:v>Сосоновоборский</c:v>
                </c:pt>
                <c:pt idx="16">
                  <c:v>Тихвинкий </c:v>
                </c:pt>
                <c:pt idx="17">
                  <c:v>Тосненски1 </c:v>
                </c:pt>
              </c:strCache>
            </c:strRef>
          </c:cat>
          <c:val>
            <c:numRef>
              <c:f>Лист2!$B$1:$B$18</c:f>
              <c:numCache>
                <c:formatCode>0.0</c:formatCode>
                <c:ptCount val="18"/>
                <c:pt idx="0">
                  <c:v>59.130434782608695</c:v>
                </c:pt>
                <c:pt idx="1">
                  <c:v>35.294117647059025</c:v>
                </c:pt>
                <c:pt idx="2">
                  <c:v>66.336633663366527</c:v>
                </c:pt>
                <c:pt idx="3">
                  <c:v>59.388646288209493</c:v>
                </c:pt>
                <c:pt idx="4">
                  <c:v>45.346534653465213</c:v>
                </c:pt>
                <c:pt idx="5">
                  <c:v>55.056179775280896</c:v>
                </c:pt>
                <c:pt idx="6">
                  <c:v>69.683257918551647</c:v>
                </c:pt>
                <c:pt idx="7">
                  <c:v>41.666666666666444</c:v>
                </c:pt>
                <c:pt idx="8">
                  <c:v>61.780104712041883</c:v>
                </c:pt>
                <c:pt idx="9">
                  <c:v>59.523809523809526</c:v>
                </c:pt>
                <c:pt idx="10">
                  <c:v>28.571428571428569</c:v>
                </c:pt>
                <c:pt idx="11">
                  <c:v>55.797101449275367</c:v>
                </c:pt>
                <c:pt idx="12">
                  <c:v>29.411764705882355</c:v>
                </c:pt>
                <c:pt idx="13">
                  <c:v>55.4794520547944</c:v>
                </c:pt>
                <c:pt idx="14">
                  <c:v>20.689655172413794</c:v>
                </c:pt>
                <c:pt idx="15">
                  <c:v>87.068965517241381</c:v>
                </c:pt>
                <c:pt idx="16">
                  <c:v>81.666666666666671</c:v>
                </c:pt>
                <c:pt idx="17">
                  <c:v>43.842364532019708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4-42D5-8708-E149D7312018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Лист2!$A$1:$A$18</c:f>
              <c:strCache>
                <c:ptCount val="18"/>
                <c:pt idx="0">
                  <c:v>Бокситогорский </c:v>
                </c:pt>
                <c:pt idx="1">
                  <c:v>Волосовский</c:v>
                </c:pt>
                <c:pt idx="2">
                  <c:v>Волховский </c:v>
                </c:pt>
                <c:pt idx="3">
                  <c:v>Всеволэский 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</c:v>
                </c:pt>
                <c:pt idx="7">
                  <c:v>Киришский</c:v>
                </c:pt>
                <c:pt idx="8">
                  <c:v>Кировский </c:v>
                </c:pt>
                <c:pt idx="9">
                  <c:v>Лодейнопольский</c:v>
                </c:pt>
                <c:pt idx="10">
                  <c:v>Ломонсовский</c:v>
                </c:pt>
                <c:pt idx="11">
                  <c:v>Лужский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Сланцеский</c:v>
                </c:pt>
                <c:pt idx="15">
                  <c:v>Сосоновоборский</c:v>
                </c:pt>
                <c:pt idx="16">
                  <c:v>Тихвинкий </c:v>
                </c:pt>
                <c:pt idx="17">
                  <c:v>Тосненски1 </c:v>
                </c:pt>
              </c:strCache>
            </c:strRef>
          </c:cat>
          <c:val>
            <c:numRef>
              <c:f>Лист2!$C$1:$C$18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1-8904-42D5-8708-E149D73120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0982656"/>
        <c:axId val="91104000"/>
      </c:barChart>
      <c:catAx>
        <c:axId val="90982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104000"/>
        <c:crosses val="autoZero"/>
        <c:auto val="1"/>
        <c:lblAlgn val="ctr"/>
        <c:lblOffset val="100"/>
        <c:noMultiLvlLbl val="0"/>
      </c:catAx>
      <c:valAx>
        <c:axId val="9110400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90982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Лист2!$A$34:$A$51</c:f>
              <c:strCache>
                <c:ptCount val="18"/>
                <c:pt idx="0">
                  <c:v>Бокситогорский </c:v>
                </c:pt>
                <c:pt idx="1">
                  <c:v>Волосовский</c:v>
                </c:pt>
                <c:pt idx="2">
                  <c:v>Волховский </c:v>
                </c:pt>
                <c:pt idx="3">
                  <c:v>Всеволэский 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</c:v>
                </c:pt>
                <c:pt idx="7">
                  <c:v>Киришский</c:v>
                </c:pt>
                <c:pt idx="8">
                  <c:v>Кировский </c:v>
                </c:pt>
                <c:pt idx="9">
                  <c:v>Лодейнопольский</c:v>
                </c:pt>
                <c:pt idx="10">
                  <c:v>Ломонсовский</c:v>
                </c:pt>
                <c:pt idx="11">
                  <c:v>Лужский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Сланцеский</c:v>
                </c:pt>
                <c:pt idx="15">
                  <c:v>Сосоновоборский</c:v>
                </c:pt>
                <c:pt idx="16">
                  <c:v>Тихвинкий </c:v>
                </c:pt>
                <c:pt idx="17">
                  <c:v>Тосненски1 </c:v>
                </c:pt>
              </c:strCache>
            </c:strRef>
          </c:cat>
          <c:val>
            <c:numRef>
              <c:f>Лист2!$B$34:$B$51</c:f>
              <c:numCache>
                <c:formatCode>0.0</c:formatCode>
                <c:ptCount val="18"/>
                <c:pt idx="0">
                  <c:v>38.260869565217114</c:v>
                </c:pt>
                <c:pt idx="1">
                  <c:v>38.235294117647044</c:v>
                </c:pt>
                <c:pt idx="2">
                  <c:v>31.188118811881189</c:v>
                </c:pt>
                <c:pt idx="3">
                  <c:v>40.465793304221371</c:v>
                </c:pt>
                <c:pt idx="4">
                  <c:v>52.475247524752319</c:v>
                </c:pt>
                <c:pt idx="5">
                  <c:v>40.449438202247144</c:v>
                </c:pt>
                <c:pt idx="6">
                  <c:v>29.864253393665159</c:v>
                </c:pt>
                <c:pt idx="7">
                  <c:v>95.833333333333258</c:v>
                </c:pt>
                <c:pt idx="8">
                  <c:v>37.69633507853424</c:v>
                </c:pt>
                <c:pt idx="9">
                  <c:v>39.285714285714285</c:v>
                </c:pt>
                <c:pt idx="10">
                  <c:v>69.841269841270218</c:v>
                </c:pt>
                <c:pt idx="11">
                  <c:v>40.579710144927709</c:v>
                </c:pt>
                <c:pt idx="12">
                  <c:v>69.117647058823508</c:v>
                </c:pt>
                <c:pt idx="13">
                  <c:v>43.835616438356155</c:v>
                </c:pt>
                <c:pt idx="14">
                  <c:v>75.862068965517267</c:v>
                </c:pt>
                <c:pt idx="15">
                  <c:v>10.344827586206897</c:v>
                </c:pt>
                <c:pt idx="16">
                  <c:v>16.666666666666664</c:v>
                </c:pt>
                <c:pt idx="17">
                  <c:v>54.187192118226605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AF-4AC7-B131-260D8DF653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0807680"/>
        <c:axId val="112228992"/>
      </c:barChart>
      <c:catAx>
        <c:axId val="110807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228992"/>
        <c:crosses val="autoZero"/>
        <c:auto val="1"/>
        <c:lblAlgn val="ctr"/>
        <c:lblOffset val="100"/>
        <c:noMultiLvlLbl val="0"/>
      </c:catAx>
      <c:valAx>
        <c:axId val="11222899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10807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Лист3!$A$15:$A$17</c:f>
              <c:strCache>
                <c:ptCount val="3"/>
                <c:pt idx="0">
                  <c:v>максимальный балл</c:v>
                </c:pt>
                <c:pt idx="1">
                  <c:v>выше среднего балла </c:v>
                </c:pt>
                <c:pt idx="2">
                  <c:v>ниже среднего </c:v>
                </c:pt>
              </c:strCache>
            </c:strRef>
          </c:cat>
          <c:val>
            <c:numRef>
              <c:f>Лист3!$B$15:$B$17</c:f>
              <c:numCache>
                <c:formatCode>0.00</c:formatCode>
                <c:ptCount val="3"/>
                <c:pt idx="0">
                  <c:v>0.49850448654037888</c:v>
                </c:pt>
                <c:pt idx="1">
                  <c:v>57.560651379195761</c:v>
                </c:pt>
                <c:pt idx="2">
                  <c:v>41.940844134263735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86-424D-8EA2-88B92A7835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Лист3!$A$40:$A$45</c:f>
              <c:strCache>
                <c:ptCount val="6"/>
                <c:pt idx="0">
                  <c:v>викторины </c:v>
                </c:pt>
                <c:pt idx="1">
                  <c:v>экскурсии</c:v>
                </c:pt>
                <c:pt idx="2">
                  <c:v>квесты </c:v>
                </c:pt>
                <c:pt idx="3">
                  <c:v>образовательные путешествия </c:v>
                </c:pt>
                <c:pt idx="4">
                  <c:v>исторические коужки</c:v>
                </c:pt>
                <c:pt idx="5">
                  <c:v>клубы </c:v>
                </c:pt>
              </c:strCache>
            </c:strRef>
          </c:cat>
          <c:val>
            <c:numRef>
              <c:f>Лист3!$B$40:$B$45</c:f>
              <c:numCache>
                <c:formatCode>0.00</c:formatCode>
                <c:ptCount val="6"/>
                <c:pt idx="0">
                  <c:v>80.141843971631204</c:v>
                </c:pt>
                <c:pt idx="1">
                  <c:v>85.815602836879066</c:v>
                </c:pt>
                <c:pt idx="2">
                  <c:v>85.106382978723019</c:v>
                </c:pt>
                <c:pt idx="3">
                  <c:v>85.106382978723019</c:v>
                </c:pt>
                <c:pt idx="4">
                  <c:v>32.62411347517731</c:v>
                </c:pt>
                <c:pt idx="5">
                  <c:v>33.333333333333329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E7-4E39-A6B9-33AE8F4270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История-1</dc:creator>
  <cp:lastModifiedBy>Елена Гаврилова</cp:lastModifiedBy>
  <cp:revision>5</cp:revision>
  <cp:lastPrinted>2018-06-18T10:40:00Z</cp:lastPrinted>
  <dcterms:created xsi:type="dcterms:W3CDTF">2018-09-18T11:13:00Z</dcterms:created>
  <dcterms:modified xsi:type="dcterms:W3CDTF">2018-09-21T09:02:00Z</dcterms:modified>
</cp:coreProperties>
</file>