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0E45CD" w:rsidRPr="00467680" w:rsidRDefault="000E45CD" w:rsidP="00467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0E45CD" w:rsidRPr="00DD1E02" w:rsidTr="00F271E5">
        <w:trPr>
          <w:jc w:val="right"/>
        </w:trPr>
        <w:tc>
          <w:tcPr>
            <w:tcW w:w="0" w:type="auto"/>
          </w:tcPr>
          <w:p w:rsidR="000E45CD" w:rsidRPr="00467680" w:rsidRDefault="000E45CD" w:rsidP="00467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45CD" w:rsidRPr="00467680" w:rsidRDefault="000E45CD" w:rsidP="00467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Регистрационный номер №: __________</w:t>
            </w:r>
          </w:p>
          <w:p w:rsidR="000E45CD" w:rsidRPr="00467680" w:rsidRDefault="000E45CD" w:rsidP="00467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5CD" w:rsidRPr="00467680" w:rsidRDefault="000E45CD" w:rsidP="0046768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5CD" w:rsidRPr="00467680" w:rsidRDefault="000E45CD" w:rsidP="00467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/>
          <w:bCs/>
          <w:sz w:val="28"/>
          <w:szCs w:val="28"/>
          <w:lang w:eastAsia="ru-RU"/>
        </w:rPr>
        <w:t>ЗАЯВКА НА УЧАСТИЕ В ЯРМАРКЕ ИННОВАЦИЙ В ОБРАЗОВАНИИ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0E45CD" w:rsidRPr="00467680" w:rsidRDefault="000E45CD" w:rsidP="00467680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 xml:space="preserve">Павлова </w:t>
      </w:r>
      <w:proofErr w:type="spellStart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Зельфира</w:t>
      </w:r>
      <w:proofErr w:type="spellEnd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Нурлыгаяновна</w:t>
      </w:r>
      <w:proofErr w:type="spellEnd"/>
      <w:r w:rsidRPr="00467680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>Место работы (полное наименование общеобразовательного учреждения в соответствии с Уставом), должность</w:t>
      </w:r>
    </w:p>
    <w:p w:rsidR="000E45CD" w:rsidRPr="00467680" w:rsidRDefault="000E45CD" w:rsidP="00467680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Муниципальное бюджетное учреждение «</w:t>
      </w:r>
      <w:proofErr w:type="spellStart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Киришский</w:t>
      </w:r>
      <w:proofErr w:type="spellEnd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 xml:space="preserve"> центр методического и </w:t>
      </w:r>
      <w:proofErr w:type="spellStart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психолого</w:t>
      </w:r>
      <w:proofErr w:type="spellEnd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 xml:space="preserve"> – педагогического сопровождения»</w:t>
      </w:r>
      <w:r w:rsidRPr="00467680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0E45CD" w:rsidRPr="00467680" w:rsidRDefault="000E45CD" w:rsidP="00467680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>Педагог - психолог______________________________________________________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>Район</w:t>
      </w:r>
    </w:p>
    <w:p w:rsidR="000E45CD" w:rsidRPr="00467680" w:rsidRDefault="000E45CD" w:rsidP="00467680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Киришский</w:t>
      </w:r>
      <w:proofErr w:type="spellEnd"/>
      <w:r w:rsidRPr="0046768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 xml:space="preserve">Контактный телефон </w:t>
      </w:r>
      <w:r w:rsidRPr="00467680">
        <w:rPr>
          <w:rFonts w:ascii="Times New Roman" w:hAnsi="Times New Roman"/>
          <w:sz w:val="28"/>
          <w:szCs w:val="28"/>
          <w:u w:val="single"/>
          <w:lang w:eastAsia="ru-RU"/>
        </w:rPr>
        <w:t>+79217903629</w:t>
      </w:r>
      <w:r w:rsidRPr="00467680">
        <w:rPr>
          <w:rFonts w:ascii="Times New Roman" w:hAnsi="Times New Roman"/>
          <w:sz w:val="28"/>
          <w:szCs w:val="28"/>
          <w:lang w:eastAsia="ru-RU"/>
        </w:rPr>
        <w:t>_________________________Факс: ___________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467680">
        <w:rPr>
          <w:rFonts w:ascii="Times New Roman" w:hAnsi="Times New Roman"/>
          <w:sz w:val="28"/>
          <w:szCs w:val="28"/>
          <w:lang w:val="en-US" w:eastAsia="ru-RU"/>
        </w:rPr>
        <w:t xml:space="preserve">E-mail: </w:t>
      </w:r>
      <w:proofErr w:type="spellStart"/>
      <w:r w:rsidRPr="00467680">
        <w:rPr>
          <w:rFonts w:ascii="Times New Roman" w:hAnsi="Times New Roman"/>
          <w:sz w:val="28"/>
          <w:szCs w:val="28"/>
          <w:u w:val="single"/>
          <w:lang w:val="en-US" w:eastAsia="ru-RU"/>
        </w:rPr>
        <w:t>albumphoto@mai.ru</w:t>
      </w:r>
      <w:r w:rsidRPr="00467680">
        <w:rPr>
          <w:rFonts w:ascii="Times New Roman" w:hAnsi="Times New Roman"/>
          <w:sz w:val="28"/>
          <w:szCs w:val="28"/>
          <w:lang w:val="en-US" w:eastAsia="ru-RU"/>
        </w:rPr>
        <w:t>___________________http</w:t>
      </w:r>
      <w:proofErr w:type="spellEnd"/>
      <w:r w:rsidRPr="00467680">
        <w:rPr>
          <w:rFonts w:ascii="Times New Roman" w:hAnsi="Times New Roman"/>
          <w:sz w:val="28"/>
          <w:szCs w:val="28"/>
          <w:lang w:val="en-US" w:eastAsia="ru-RU"/>
        </w:rPr>
        <w:t>: __________________________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Cs/>
          <w:sz w:val="28"/>
          <w:szCs w:val="28"/>
          <w:lang w:eastAsia="ru-RU"/>
        </w:rPr>
        <w:t>1. Полное название продукта.</w:t>
      </w:r>
    </w:p>
    <w:p w:rsidR="000E45CD" w:rsidRPr="00467680" w:rsidRDefault="00C268C0" w:rsidP="00467680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кинезиология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практике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развивающей работы педагога - психолога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Cs/>
          <w:sz w:val="28"/>
          <w:szCs w:val="28"/>
          <w:lang w:eastAsia="ru-RU"/>
        </w:rPr>
        <w:t>2.Тематическое  направление (указать номер).</w:t>
      </w:r>
    </w:p>
    <w:p w:rsidR="000E45CD" w:rsidRPr="00467680" w:rsidRDefault="000E45CD" w:rsidP="00467680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Cs/>
          <w:sz w:val="28"/>
          <w:szCs w:val="28"/>
          <w:lang w:eastAsia="ru-RU"/>
        </w:rPr>
        <w:t>10</w:t>
      </w:r>
    </w:p>
    <w:p w:rsidR="000E45CD" w:rsidRPr="00467680" w:rsidRDefault="000E45CD" w:rsidP="00467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7680">
        <w:rPr>
          <w:rFonts w:ascii="Times New Roman" w:hAnsi="Times New Roman"/>
          <w:bCs/>
          <w:sz w:val="28"/>
          <w:szCs w:val="28"/>
          <w:lang w:eastAsia="ru-RU"/>
        </w:rPr>
        <w:t>3. Аннотация продукта (методическое пособие,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0E45CD" w:rsidRPr="00467680" w:rsidRDefault="000E45CD" w:rsidP="004676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7680">
        <w:rPr>
          <w:rFonts w:ascii="Times New Roman" w:hAnsi="Times New Roman"/>
          <w:sz w:val="28"/>
          <w:szCs w:val="28"/>
          <w:lang w:eastAsia="ru-RU"/>
        </w:rPr>
        <w:t>Данный продукт представляет методическ</w:t>
      </w:r>
      <w:r w:rsidR="00C268C0">
        <w:rPr>
          <w:rFonts w:ascii="Times New Roman" w:hAnsi="Times New Roman"/>
          <w:sz w:val="28"/>
          <w:szCs w:val="28"/>
          <w:lang w:eastAsia="ru-RU"/>
        </w:rPr>
        <w:t>ий</w:t>
      </w:r>
      <w:r w:rsidRPr="00467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8C0">
        <w:rPr>
          <w:rFonts w:ascii="Times New Roman" w:hAnsi="Times New Roman"/>
          <w:sz w:val="28"/>
          <w:szCs w:val="28"/>
          <w:lang w:eastAsia="ru-RU"/>
        </w:rPr>
        <w:t>материал</w:t>
      </w:r>
      <w:r w:rsidRPr="00467680">
        <w:rPr>
          <w:rFonts w:ascii="Times New Roman" w:hAnsi="Times New Roman"/>
          <w:sz w:val="28"/>
          <w:szCs w:val="28"/>
          <w:lang w:eastAsia="ru-RU"/>
        </w:rPr>
        <w:t xml:space="preserve">, в которой описывается применение методики психического, интеллектуального, личностного развития человека - метода образовательной </w:t>
      </w:r>
      <w:proofErr w:type="spellStart"/>
      <w:r w:rsidRPr="00467680">
        <w:rPr>
          <w:rFonts w:ascii="Times New Roman" w:hAnsi="Times New Roman"/>
          <w:sz w:val="28"/>
          <w:szCs w:val="28"/>
          <w:lang w:eastAsia="ru-RU"/>
        </w:rPr>
        <w:t>кинезиологии</w:t>
      </w:r>
      <w:proofErr w:type="spellEnd"/>
      <w:r w:rsidRPr="00467680">
        <w:rPr>
          <w:rFonts w:ascii="Times New Roman" w:hAnsi="Times New Roman"/>
          <w:sz w:val="28"/>
          <w:szCs w:val="28"/>
          <w:lang w:eastAsia="ru-RU"/>
        </w:rPr>
        <w:t xml:space="preserve"> в деятельности педагога – психолога.</w:t>
      </w:r>
      <w:proofErr w:type="gramEnd"/>
      <w:r w:rsidRPr="00467680">
        <w:rPr>
          <w:rFonts w:ascii="Times New Roman" w:hAnsi="Times New Roman"/>
          <w:sz w:val="28"/>
          <w:szCs w:val="28"/>
          <w:lang w:eastAsia="ru-RU"/>
        </w:rPr>
        <w:t xml:space="preserve"> Представляемый продукт предназначен широкому кругу работников образовательных учреждений, здравоохранения, социальной сферы, а также родителям. </w:t>
      </w:r>
      <w:proofErr w:type="gramStart"/>
      <w:r w:rsidRPr="00467680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proofErr w:type="gramEnd"/>
      <w:r w:rsidR="001067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7680">
        <w:rPr>
          <w:rFonts w:ascii="Times New Roman" w:hAnsi="Times New Roman"/>
          <w:sz w:val="28"/>
          <w:szCs w:val="28"/>
          <w:lang w:eastAsia="ru-RU"/>
        </w:rPr>
        <w:t>кинезиология</w:t>
      </w:r>
      <w:proofErr w:type="spellEnd"/>
      <w:r w:rsidRPr="00467680">
        <w:rPr>
          <w:rFonts w:ascii="Times New Roman" w:hAnsi="Times New Roman"/>
          <w:sz w:val="28"/>
          <w:szCs w:val="28"/>
          <w:lang w:eastAsia="ru-RU"/>
        </w:rPr>
        <w:t xml:space="preserve"> эффективна в </w:t>
      </w:r>
      <w:proofErr w:type="spellStart"/>
      <w:r w:rsidRPr="00467680">
        <w:rPr>
          <w:rFonts w:ascii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467680">
        <w:rPr>
          <w:rFonts w:ascii="Times New Roman" w:hAnsi="Times New Roman"/>
          <w:sz w:val="28"/>
          <w:szCs w:val="28"/>
          <w:lang w:eastAsia="ru-RU"/>
        </w:rPr>
        <w:t xml:space="preserve"> – развивающей работе с детьми с 4лет.</w:t>
      </w:r>
    </w:p>
    <w:p w:rsidR="000E45CD" w:rsidRPr="00467680" w:rsidRDefault="000E45CD" w:rsidP="00467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45CD" w:rsidRPr="00467680" w:rsidRDefault="000E45CD" w:rsidP="00467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45CD" w:rsidRPr="00467680" w:rsidRDefault="000E45CD" w:rsidP="00467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45CD" w:rsidRPr="00467680" w:rsidRDefault="000E45CD" w:rsidP="004676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45CD" w:rsidRDefault="000E45CD" w:rsidP="00467680">
      <w:pPr>
        <w:ind w:firstLine="708"/>
        <w:rPr>
          <w:sz w:val="24"/>
        </w:rPr>
      </w:pPr>
    </w:p>
    <w:p w:rsidR="000E45CD" w:rsidRPr="00467680" w:rsidRDefault="000E45CD" w:rsidP="00BC2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lastRenderedPageBreak/>
        <w:t>Лист самооценки представленного продукта</w:t>
      </w:r>
    </w:p>
    <w:p w:rsidR="000E45CD" w:rsidRPr="00467680" w:rsidRDefault="000E45CD" w:rsidP="00BC2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80">
        <w:rPr>
          <w:rFonts w:ascii="Times New Roman" w:hAnsi="Times New Roman"/>
          <w:sz w:val="28"/>
          <w:szCs w:val="28"/>
          <w:lang w:eastAsia="ru-RU"/>
        </w:rPr>
        <w:t>Паспорт (описание) продукта ИОД</w:t>
      </w:r>
      <w:r w:rsidRPr="0046768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0E45CD" w:rsidRPr="00467680" w:rsidRDefault="000E45CD" w:rsidP="001320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816"/>
        <w:gridCol w:w="6142"/>
      </w:tblGrid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0E45CD" w:rsidRPr="00467680" w:rsidRDefault="000E45CD" w:rsidP="004676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0E45CD" w:rsidRPr="00467680" w:rsidRDefault="000E45CD" w:rsidP="00E20A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0E45CD" w:rsidRPr="00C268C0" w:rsidRDefault="00C268C0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8C0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Актуальность</w:t>
            </w:r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обусловлена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наблюдением </w:t>
            </w:r>
            <w:r w:rsidRPr="00C268C0">
              <w:rPr>
                <w:rFonts w:ascii="Times New Roman" w:hAnsi="Times New Roman"/>
                <w:sz w:val="24"/>
                <w:szCs w:val="24"/>
                <w:lang w:eastAsia="ru-RU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енции увеличения числа </w:t>
            </w:r>
            <w:r w:rsidRPr="00C268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детей, которым требуется </w:t>
            </w:r>
            <w:r w:rsidRPr="00C268C0">
              <w:rPr>
                <w:rFonts w:ascii="Times New Roman" w:hAnsi="Times New Roman"/>
                <w:bCs/>
                <w:sz w:val="24"/>
                <w:szCs w:val="24"/>
              </w:rPr>
              <w:t xml:space="preserve">та или иная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системная </w:t>
            </w:r>
            <w:r w:rsidRPr="00C268C0">
              <w:rPr>
                <w:rFonts w:ascii="Times New Roman" w:hAnsi="Times New Roman"/>
                <w:bCs/>
                <w:sz w:val="24"/>
                <w:szCs w:val="24"/>
              </w:rPr>
              <w:t>психологическая поддержка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26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опирающаяся на двигател</w:t>
            </w:r>
            <w:r w:rsidR="00417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ьные методы, наиболее оптимальные</w:t>
            </w:r>
            <w:r w:rsidRPr="00C26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коррекции отклонений и развития компенсаторных способностей детей.</w:t>
            </w:r>
            <w:r w:rsidR="00417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связи с этим возникает актуальность форми</w:t>
            </w:r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рования интеллектуальных способностей  через метод межполушарного взаимодействия. Это позволяет избегать трудности у детей в обучении и в создании условий для формирования новых возможностей, психических навыков и процессов, которые могут сформироваться и стать нужными ребенку через </w:t>
            </w:r>
            <w:proofErr w:type="spellStart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приемы и методы. Работа с использованием </w:t>
            </w:r>
            <w:proofErr w:type="gramStart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>кинезиологии</w:t>
            </w:r>
            <w:proofErr w:type="spellEnd"/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7A35" w:rsidRPr="00C268C0">
              <w:rPr>
                <w:rFonts w:ascii="Times New Roman" w:eastAsia="Times New Roman" w:hAnsi="Times New Roman"/>
                <w:sz w:val="24"/>
                <w:szCs w:val="24"/>
              </w:rPr>
              <w:t>подразумевает</w:t>
            </w:r>
            <w:r w:rsidRPr="00C268C0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направленность от движений к мышлению, а не наоборот.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8B5927" w:rsidRPr="00D43341" w:rsidRDefault="008B5927" w:rsidP="008B5927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D43341">
              <w:t>Единство мозга складывается из деятельности двух его полушарий. Всех людей по соотношению активности полушарий можно условно разделить на три типа: право-, лев</w:t>
            </w:r>
            <w:proofErr w:type="gramStart"/>
            <w:r w:rsidRPr="00D43341">
              <w:t>о-</w:t>
            </w:r>
            <w:proofErr w:type="gramEnd"/>
            <w:r w:rsidRPr="00D43341">
              <w:t xml:space="preserve"> и </w:t>
            </w:r>
            <w:proofErr w:type="spellStart"/>
            <w:r w:rsidRPr="00D43341">
              <w:t>равнополушарные</w:t>
            </w:r>
            <w:proofErr w:type="spellEnd"/>
            <w:r w:rsidRPr="00D43341">
              <w:t>. Более активное полушарие определяет стратегию мышления, эмоционального реагирования, восприятия, памяти, интеллектуальной активности и т.д. При обучении и воспитании детей необходимо учитывать особенности функциональной асимметрии полушарий.</w:t>
            </w:r>
          </w:p>
          <w:p w:rsidR="00417A35" w:rsidRPr="00BC2E03" w:rsidRDefault="00417A35" w:rsidP="00E20A22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DD4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883DD4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83DD4">
              <w:rPr>
                <w:rFonts w:ascii="Times New Roman" w:hAnsi="Times New Roman"/>
                <w:sz w:val="24"/>
                <w:szCs w:val="24"/>
              </w:rPr>
              <w:t xml:space="preserve"> как у взрослых, так и у детей, может быть решена, если в процессе жизни используется работа целостного мозга. Специальные дви</w:t>
            </w:r>
            <w:r w:rsidR="008B5927">
              <w:rPr>
                <w:rFonts w:ascii="Times New Roman" w:hAnsi="Times New Roman"/>
                <w:sz w:val="24"/>
                <w:szCs w:val="24"/>
              </w:rPr>
              <w:t>жения</w:t>
            </w:r>
            <w:r w:rsidRPr="00883DD4">
              <w:rPr>
                <w:rFonts w:ascii="Times New Roman" w:hAnsi="Times New Roman"/>
                <w:sz w:val="24"/>
                <w:szCs w:val="24"/>
              </w:rPr>
              <w:t xml:space="preserve"> и упражнения "Гимнастики мозга", направленные на переобучение работы мозга, дают человеку возможность задействовать те участки мозга, которые раньше не были задействованы в познании. Часто, когда люди обнаруживают способность одновременно усваивать и выражать информацию, в их ощущениях и поведении происходят очень быстрые и основательные позитивные изменения. Снимается уже накопившийся жизненный стресс, и человек чувствует себя раскрепощенным, свободным и способны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на многое. </w:t>
            </w:r>
            <w:r w:rsidRPr="00883DD4">
              <w:rPr>
                <w:rFonts w:ascii="Times New Roman" w:hAnsi="Times New Roman"/>
                <w:sz w:val="24"/>
                <w:szCs w:val="24"/>
              </w:rPr>
              <w:t>Наше тело и мы – это одно целое. Это целостный подход к человеку, объединяющий работу с телом, мозгом, эмоциями, чувствами и мыслями. Основной задачей является интеграция тела и мышления (тело делает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то, что необходимо для мозга).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(новизна)</w:t>
            </w:r>
          </w:p>
          <w:p w:rsidR="000E45CD" w:rsidRPr="00467680" w:rsidRDefault="000E45CD" w:rsidP="00BC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(уровень </w:t>
            </w:r>
            <w:proofErr w:type="spellStart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идеи, </w:t>
            </w:r>
            <w:proofErr w:type="spellStart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решении проблемы (на основании содержания), </w:t>
            </w:r>
            <w:proofErr w:type="spellStart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0E45CD" w:rsidRPr="00BA476B" w:rsidRDefault="00417A35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41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8E9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Pr="00417A35">
              <w:rPr>
                <w:rFonts w:ascii="Times New Roman" w:hAnsi="Times New Roman"/>
                <w:sz w:val="24"/>
                <w:szCs w:val="24"/>
              </w:rPr>
              <w:t xml:space="preserve"> новый подход к развитию </w:t>
            </w:r>
            <w:r w:rsidR="003D78E9">
              <w:rPr>
                <w:rFonts w:ascii="Times New Roman" w:hAnsi="Times New Roman"/>
                <w:sz w:val="24"/>
                <w:szCs w:val="24"/>
              </w:rPr>
              <w:t>интеллектуальных способностей, эмоционально – волевой сферы на основе интеграции движения и мышления через метод межполушарного взаимодействия. Здесь учитывается</w:t>
            </w:r>
            <w:r w:rsidR="003D78E9" w:rsidRPr="004A0C5D">
              <w:rPr>
                <w:rFonts w:ascii="Times New Roman" w:hAnsi="Times New Roman"/>
                <w:sz w:val="24"/>
                <w:szCs w:val="24"/>
              </w:rPr>
              <w:t xml:space="preserve"> согласованное развитие 2-х систем: эмоциональной и интеллектуальной, соблюдая иерархию развития высших психических функций (ВПФ), что необходимо для гармоничного развития дошкольника. 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</w:tcPr>
          <w:p w:rsidR="000E45CD" w:rsidRPr="00467680" w:rsidRDefault="000E45CD" w:rsidP="00BC2E03">
            <w:pPr>
              <w:shd w:val="clear" w:color="auto" w:fill="FFFFFF"/>
              <w:spacing w:after="0" w:line="240" w:lineRule="auto"/>
              <w:ind w:firstLine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>Результативность</w:t>
            </w:r>
            <w:r w:rsidR="00BC2E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ориентиро</w:t>
            </w:r>
            <w:r w:rsidR="00BC2E0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-</w:t>
            </w:r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ванность</w:t>
            </w:r>
            <w:proofErr w:type="spellEnd"/>
            <w:proofErr w:type="gramEnd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продукта ИОД на </w:t>
            </w:r>
            <w:proofErr w:type="spellStart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кон</w:t>
            </w:r>
            <w:r w:rsidR="00BC2E0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-</w:t>
            </w:r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кретный</w:t>
            </w:r>
            <w:proofErr w:type="spellEnd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результат,</w:t>
            </w:r>
            <w:r w:rsidR="00BC2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мониторинга, </w:t>
            </w:r>
            <w:proofErr w:type="spellStart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диагнос</w:t>
            </w:r>
            <w:r w:rsidR="00BC2E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анализа результатов, </w:t>
            </w:r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наличие отзывов, </w:t>
            </w:r>
            <w:proofErr w:type="spellStart"/>
            <w:r w:rsidR="00BC2E03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рецензии</w:t>
            </w:r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proofErr w:type="spellEnd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об успешной реализации продукта) </w:t>
            </w:r>
          </w:p>
        </w:tc>
        <w:tc>
          <w:tcPr>
            <w:tcW w:w="2875" w:type="pct"/>
          </w:tcPr>
          <w:p w:rsidR="003D78E9" w:rsidRPr="00467680" w:rsidRDefault="003D78E9" w:rsidP="00F0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метод ориентирован на </w:t>
            </w:r>
            <w:r w:rsidR="00BC2E03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spellStart"/>
            <w:r w:rsidR="00BC2E03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BC2E03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с детьми.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Отзывы о применении 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с детьми дошкольного возраста свидетельствуют о распространении данного метода.</w:t>
            </w:r>
            <w:proofErr w:type="gramEnd"/>
            <w:r w:rsidR="00F06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диагностики подтвердили результативность использования </w:t>
            </w:r>
            <w:proofErr w:type="spellStart"/>
            <w:r w:rsidR="00F0690B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кинезиологического</w:t>
            </w:r>
            <w:proofErr w:type="spellEnd"/>
            <w:r w:rsidR="00F06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в коррекции и развитии детей.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Транслируемост</w:t>
            </w:r>
            <w:proofErr w:type="gram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(</w:t>
            </w:r>
            <w:proofErr w:type="gramEnd"/>
            <w:r w:rsidRPr="00467680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возможность использования продукта для разных категорий потребителей, 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готовности к трансляции продукта ИОД (описание методики, опыта, наличие пособий, методических комплексов, рекомендаций и т.д.),наличие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1067F5" w:rsidRPr="001067F5" w:rsidRDefault="00BA476B" w:rsidP="00E2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7F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Публикации</w:t>
            </w:r>
            <w:r w:rsidRPr="001067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</w:t>
            </w:r>
            <w:proofErr w:type="spellStart"/>
            <w:r w:rsidRPr="001067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zelfirapavlova</w:t>
            </w:r>
            <w:proofErr w:type="spellEnd"/>
            <w:r w:rsidRPr="00106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1067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edusite</w:t>
            </w:r>
            <w:proofErr w:type="spellEnd"/>
            <w:r w:rsidRPr="00106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1067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 w:rsidRPr="00106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FF2B1F" w:rsidRPr="001067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067F5" w:rsidRPr="001067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«Программа упражнений гимнастики ума», «Комплекс </w:t>
            </w:r>
            <w:proofErr w:type="spellStart"/>
            <w:r w:rsidR="001067F5" w:rsidRPr="001067F5">
              <w:rPr>
                <w:rFonts w:ascii="Times New Roman" w:hAnsi="Times New Roman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 w:rsidR="001067F5" w:rsidRPr="001067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упражнений»</w:t>
            </w:r>
          </w:p>
          <w:p w:rsidR="006C41F8" w:rsidRPr="001067F5" w:rsidRDefault="00FF2B1F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Выступления</w:t>
            </w:r>
            <w:r w:rsidR="006C41F8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МО педагогов – психологов г. Кириши (2014)</w:t>
            </w: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– практикумы в МДОУ «Детский сад № 1»</w:t>
            </w: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в МДОУ «Детский сад № 28»</w:t>
            </w: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в МДОУ «Детский сад № 11»</w:t>
            </w: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 МУК </w:t>
            </w:r>
            <w:proofErr w:type="gramStart"/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F2B1F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. Кириши</w:t>
            </w: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(2015г.);</w:t>
            </w:r>
          </w:p>
          <w:p w:rsidR="00BA476B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в МДОУ «Детский сад № 1» (2015г.);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– практикум для заведующих МДОУ </w:t>
            </w:r>
            <w:proofErr w:type="spellStart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(2015г.)</w:t>
            </w:r>
          </w:p>
          <w:p w:rsidR="000E45CD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Данный метод может использоваться с возрастной категорией людей с 4 лет и далее, в различных образовательных учреждениях</w:t>
            </w:r>
            <w:r w:rsidR="00E20A22"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учреждениях здравоохранения, спорта, культуры.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E45CD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В использовании метода нет материальных затрат.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Требуется обучение педагога, желающего использовать </w:t>
            </w:r>
            <w:proofErr w:type="gramStart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  <w:proofErr w:type="gramEnd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кинезиологию</w:t>
            </w:r>
            <w:proofErr w:type="spellEnd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41F8" w:rsidRPr="001067F5" w:rsidRDefault="006C41F8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Риски связаны с невыполнением условий использования </w:t>
            </w:r>
            <w:proofErr w:type="spellStart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0E45CD" w:rsidRPr="00467680" w:rsidRDefault="000E45CD" w:rsidP="00BC2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Эффекты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</w:t>
            </w:r>
            <w:proofErr w:type="spellStart"/>
            <w:proofErr w:type="gramStart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r w:rsidR="00BC2E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менения</w:t>
            </w:r>
            <w:proofErr w:type="spellEnd"/>
            <w:proofErr w:type="gramEnd"/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, не связанные напрямую с целью, задачами инновации)</w:t>
            </w:r>
          </w:p>
        </w:tc>
        <w:tc>
          <w:tcPr>
            <w:tcW w:w="2875" w:type="pct"/>
          </w:tcPr>
          <w:p w:rsidR="000E45CD" w:rsidRPr="001067F5" w:rsidRDefault="00E20A22" w:rsidP="00E2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Повысилась мотивационная готовность к изучению метода целостного движения и нейропсихологического метода замещающего онтогенеза. Часть педагогов  используют в работе </w:t>
            </w:r>
            <w:proofErr w:type="spellStart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движения.</w:t>
            </w:r>
          </w:p>
        </w:tc>
      </w:tr>
      <w:tr w:rsidR="000E45CD" w:rsidRPr="00DD1E02" w:rsidTr="00F271E5">
        <w:tc>
          <w:tcPr>
            <w:tcW w:w="339" w:type="pct"/>
          </w:tcPr>
          <w:p w:rsidR="000E45CD" w:rsidRPr="00467680" w:rsidRDefault="000E45CD" w:rsidP="00467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pct"/>
          </w:tcPr>
          <w:p w:rsidR="000E45CD" w:rsidRPr="00467680" w:rsidRDefault="000E45CD" w:rsidP="00467680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Презентационность</w:t>
            </w:r>
            <w:proofErr w:type="spellEnd"/>
            <w:r w:rsidRPr="004676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E45CD" w:rsidRPr="00467680" w:rsidRDefault="000E45CD" w:rsidP="00467680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680">
              <w:rPr>
                <w:rFonts w:ascii="Times New Roman" w:hAnsi="Times New Roman"/>
                <w:sz w:val="24"/>
                <w:szCs w:val="24"/>
                <w:lang w:eastAsia="ru-RU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:rsidR="000E45CD" w:rsidRPr="001067F5" w:rsidRDefault="00BC2E03" w:rsidP="00920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7F5">
              <w:rPr>
                <w:rFonts w:ascii="Times New Roman" w:hAnsi="Times New Roman"/>
                <w:sz w:val="24"/>
                <w:szCs w:val="24"/>
                <w:lang w:eastAsia="ru-RU"/>
              </w:rPr>
              <w:t>Данная работа достаточно логична и структурирована</w:t>
            </w:r>
            <w:r w:rsidR="00920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дано ясное теоретическое обоснование и практическое использование инновационного подхода в практике </w:t>
            </w:r>
            <w:proofErr w:type="spellStart"/>
            <w:r w:rsidR="0092033D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920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развивающей работы</w:t>
            </w:r>
          </w:p>
        </w:tc>
      </w:tr>
    </w:tbl>
    <w:p w:rsidR="000E45CD" w:rsidRPr="00BC2E03" w:rsidRDefault="000E45CD" w:rsidP="00467680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0E45CD" w:rsidRPr="00BC2E03" w:rsidRDefault="000E45CD" w:rsidP="004676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) на размещение на тематическом сайте ЛОИРО: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67680">
        <w:rPr>
          <w:rFonts w:ascii="Times New Roman" w:hAnsi="Times New Roman"/>
          <w:bCs/>
          <w:sz w:val="24"/>
          <w:szCs w:val="24"/>
          <w:lang w:eastAsia="ru-RU"/>
        </w:rPr>
        <w:t>Продукта ИОД</w:t>
      </w:r>
      <w:r w:rsidRPr="00467680">
        <w:rPr>
          <w:rFonts w:ascii="Times New Roman" w:hAnsi="Times New Roman"/>
          <w:bCs/>
          <w:sz w:val="24"/>
          <w:szCs w:val="24"/>
          <w:lang w:eastAsia="ru-RU"/>
        </w:rPr>
        <w:tab/>
        <w:t>___________________________________ (подпись)</w:t>
      </w:r>
    </w:p>
    <w:p w:rsidR="00737DF4" w:rsidRDefault="00737DF4" w:rsidP="00467680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ru-RU"/>
        </w:rPr>
      </w:pPr>
    </w:p>
    <w:p w:rsidR="000E45CD" w:rsidRPr="00737DF4" w:rsidRDefault="00BC2E03" w:rsidP="00467680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4"/>
          <w:lang w:eastAsia="ru-RU"/>
        </w:rPr>
        <w:t xml:space="preserve">Подпись </w:t>
      </w:r>
      <w:r w:rsidR="000E45CD" w:rsidRPr="00467680">
        <w:rPr>
          <w:rFonts w:ascii="Times New Roman" w:hAnsi="Times New Roman"/>
          <w:b/>
          <w:bCs/>
          <w:sz w:val="20"/>
          <w:szCs w:val="24"/>
          <w:lang w:eastAsia="ru-RU"/>
        </w:rPr>
        <w:t xml:space="preserve">заявителя </w:t>
      </w:r>
      <w:r>
        <w:rPr>
          <w:rFonts w:ascii="Times New Roman" w:hAnsi="Times New Roman"/>
          <w:b/>
          <w:bCs/>
          <w:sz w:val="20"/>
          <w:szCs w:val="24"/>
          <w:lang w:eastAsia="ru-RU"/>
        </w:rPr>
        <w:t>Павловой З.Н.</w:t>
      </w:r>
    </w:p>
    <w:p w:rsidR="00BC2E03" w:rsidRDefault="00BC2E03" w:rsidP="00467680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4"/>
          <w:lang w:eastAsia="ru-RU"/>
        </w:rPr>
        <w:t>ПОДПИСЬ ЗАВЕРЯЮ</w:t>
      </w:r>
      <w:r>
        <w:rPr>
          <w:rFonts w:ascii="Times New Roman" w:hAnsi="Times New Roman"/>
          <w:b/>
          <w:bCs/>
          <w:sz w:val="20"/>
          <w:szCs w:val="24"/>
          <w:lang w:eastAsia="ru-RU"/>
        </w:rPr>
        <w:tab/>
      </w:r>
    </w:p>
    <w:p w:rsidR="000E45CD" w:rsidRPr="00467680" w:rsidRDefault="00BC2E03" w:rsidP="00467680">
      <w:pPr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4"/>
          <w:lang w:eastAsia="ru-RU"/>
        </w:rPr>
        <w:t>Директор</w:t>
      </w:r>
      <w:r w:rsidR="000E45CD" w:rsidRPr="00467680">
        <w:rPr>
          <w:rFonts w:ascii="Times New Roman" w:hAnsi="Times New Roman"/>
          <w:b/>
          <w:bCs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4"/>
          <w:lang w:eastAsia="ru-RU"/>
        </w:rPr>
        <w:t>МБУ «</w:t>
      </w:r>
      <w:proofErr w:type="spellStart"/>
      <w:r>
        <w:rPr>
          <w:rFonts w:ascii="Times New Roman" w:hAnsi="Times New Roman"/>
          <w:b/>
          <w:bCs/>
          <w:sz w:val="20"/>
          <w:szCs w:val="24"/>
          <w:lang w:eastAsia="ru-RU"/>
        </w:rPr>
        <w:t>Киришский</w:t>
      </w:r>
      <w:proofErr w:type="spellEnd"/>
      <w:r>
        <w:rPr>
          <w:rFonts w:ascii="Times New Roman" w:hAnsi="Times New Roman"/>
          <w:b/>
          <w:bCs/>
          <w:sz w:val="20"/>
          <w:szCs w:val="24"/>
          <w:lang w:eastAsia="ru-RU"/>
        </w:rPr>
        <w:t xml:space="preserve"> центр МППС» ______________________________________ Е.В. Островская</w:t>
      </w:r>
    </w:p>
    <w:p w:rsidR="000E45CD" w:rsidRPr="00467680" w:rsidRDefault="000E45CD" w:rsidP="004676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7680">
        <w:rPr>
          <w:rFonts w:ascii="Times New Roman" w:hAnsi="Times New Roman"/>
          <w:b/>
          <w:bCs/>
          <w:sz w:val="24"/>
          <w:szCs w:val="24"/>
          <w:lang w:eastAsia="ru-RU"/>
        </w:rPr>
        <w:t>М.П.</w:t>
      </w:r>
    </w:p>
    <w:sectPr w:rsidR="000E45CD" w:rsidRPr="00467680" w:rsidSect="0046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ED" w:rsidRDefault="003656ED" w:rsidP="00467680">
      <w:pPr>
        <w:spacing w:after="0" w:line="240" w:lineRule="auto"/>
      </w:pPr>
      <w:r>
        <w:separator/>
      </w:r>
    </w:p>
  </w:endnote>
  <w:endnote w:type="continuationSeparator" w:id="0">
    <w:p w:rsidR="003656ED" w:rsidRDefault="003656ED" w:rsidP="004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ED" w:rsidRDefault="003656ED" w:rsidP="00467680">
      <w:pPr>
        <w:spacing w:after="0" w:line="240" w:lineRule="auto"/>
      </w:pPr>
      <w:r>
        <w:separator/>
      </w:r>
    </w:p>
  </w:footnote>
  <w:footnote w:type="continuationSeparator" w:id="0">
    <w:p w:rsidR="003656ED" w:rsidRDefault="003656ED" w:rsidP="00467680">
      <w:pPr>
        <w:spacing w:after="0" w:line="240" w:lineRule="auto"/>
      </w:pPr>
      <w:r>
        <w:continuationSeparator/>
      </w:r>
    </w:p>
  </w:footnote>
  <w:footnote w:id="1">
    <w:p w:rsidR="000E45CD" w:rsidRDefault="000E45CD" w:rsidP="00467680">
      <w:pPr>
        <w:pStyle w:val="a5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0E45CD" w:rsidRDefault="000E45CD" w:rsidP="00467680">
      <w:pPr>
        <w:pStyle w:val="a5"/>
        <w:rPr>
          <w:sz w:val="18"/>
          <w:szCs w:val="18"/>
        </w:rPr>
      </w:pPr>
    </w:p>
    <w:p w:rsidR="000E45CD" w:rsidRDefault="000E45CD" w:rsidP="0046768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20308F6"/>
    <w:multiLevelType w:val="multilevel"/>
    <w:tmpl w:val="CF3C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91B87"/>
    <w:multiLevelType w:val="hybridMultilevel"/>
    <w:tmpl w:val="C42A11C2"/>
    <w:lvl w:ilvl="0" w:tplc="B614A8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0FE5"/>
    <w:multiLevelType w:val="hybridMultilevel"/>
    <w:tmpl w:val="068C75DC"/>
    <w:lvl w:ilvl="0" w:tplc="06A08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D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89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C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2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6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282781"/>
    <w:multiLevelType w:val="hybridMultilevel"/>
    <w:tmpl w:val="854887A4"/>
    <w:lvl w:ilvl="0" w:tplc="3F786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49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A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E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83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4B36FE"/>
    <w:multiLevelType w:val="hybridMultilevel"/>
    <w:tmpl w:val="F578C2FE"/>
    <w:lvl w:ilvl="0" w:tplc="16D6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2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27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E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C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6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2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EA2505"/>
    <w:multiLevelType w:val="hybridMultilevel"/>
    <w:tmpl w:val="D930C978"/>
    <w:lvl w:ilvl="0" w:tplc="9120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C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8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22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23DBE"/>
    <w:multiLevelType w:val="hybridMultilevel"/>
    <w:tmpl w:val="CDE8F134"/>
    <w:lvl w:ilvl="0" w:tplc="1522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6B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4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B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C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2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2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452F"/>
    <w:multiLevelType w:val="hybridMultilevel"/>
    <w:tmpl w:val="BEA2E10E"/>
    <w:lvl w:ilvl="0" w:tplc="60F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6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D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E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26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05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265DBA"/>
    <w:multiLevelType w:val="hybridMultilevel"/>
    <w:tmpl w:val="EB082E82"/>
    <w:lvl w:ilvl="0" w:tplc="8776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27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E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A6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E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094AAE"/>
    <w:multiLevelType w:val="hybridMultilevel"/>
    <w:tmpl w:val="0A9C6D60"/>
    <w:lvl w:ilvl="0" w:tplc="341EEE4A">
      <w:start w:val="1"/>
      <w:numFmt w:val="decimal"/>
      <w:lvlText w:val="%1."/>
      <w:lvlJc w:val="left"/>
      <w:pPr>
        <w:ind w:left="2059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80"/>
    <w:rsid w:val="000C1F43"/>
    <w:rsid w:val="000D733A"/>
    <w:rsid w:val="000E45CD"/>
    <w:rsid w:val="000F7E20"/>
    <w:rsid w:val="001067F5"/>
    <w:rsid w:val="001320EA"/>
    <w:rsid w:val="002828B9"/>
    <w:rsid w:val="0030744A"/>
    <w:rsid w:val="003656ED"/>
    <w:rsid w:val="0039727F"/>
    <w:rsid w:val="003A4CDB"/>
    <w:rsid w:val="003C0349"/>
    <w:rsid w:val="003D78E9"/>
    <w:rsid w:val="00407A09"/>
    <w:rsid w:val="00417A35"/>
    <w:rsid w:val="00467680"/>
    <w:rsid w:val="004F2543"/>
    <w:rsid w:val="00534950"/>
    <w:rsid w:val="006C41F8"/>
    <w:rsid w:val="007261E0"/>
    <w:rsid w:val="00737DF4"/>
    <w:rsid w:val="008B5927"/>
    <w:rsid w:val="0092033D"/>
    <w:rsid w:val="009E42A8"/>
    <w:rsid w:val="00A84FB0"/>
    <w:rsid w:val="00B03F4E"/>
    <w:rsid w:val="00BA476B"/>
    <w:rsid w:val="00BC2E03"/>
    <w:rsid w:val="00BD2096"/>
    <w:rsid w:val="00C268C0"/>
    <w:rsid w:val="00D47ED6"/>
    <w:rsid w:val="00DB1139"/>
    <w:rsid w:val="00DD1E02"/>
    <w:rsid w:val="00DD6658"/>
    <w:rsid w:val="00E20A22"/>
    <w:rsid w:val="00EC45D6"/>
    <w:rsid w:val="00F0690B"/>
    <w:rsid w:val="00F1320B"/>
    <w:rsid w:val="00F271E5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467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4676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6768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Зельфира</dc:creator>
  <cp:keywords/>
  <dc:description/>
  <cp:lastModifiedBy>Павлова</cp:lastModifiedBy>
  <cp:revision>9</cp:revision>
  <cp:lastPrinted>2015-10-30T01:02:00Z</cp:lastPrinted>
  <dcterms:created xsi:type="dcterms:W3CDTF">2015-10-21T12:36:00Z</dcterms:created>
  <dcterms:modified xsi:type="dcterms:W3CDTF">2015-10-30T01:05:00Z</dcterms:modified>
</cp:coreProperties>
</file>