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D8" w:rsidRDefault="00B540D8" w:rsidP="00B54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и динамика </w:t>
      </w:r>
    </w:p>
    <w:p w:rsidR="00B540D8" w:rsidRDefault="00B540D8" w:rsidP="00B54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освоения Образовательной Программы </w:t>
      </w:r>
    </w:p>
    <w:p w:rsidR="00B540D8" w:rsidRDefault="00B540D8" w:rsidP="00B54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воспитанниками общеразвивающих групп</w:t>
      </w:r>
    </w:p>
    <w:p w:rsidR="00B540D8" w:rsidRDefault="00B540D8" w:rsidP="00B540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 Сланцевский детский сад № 10 комбинированного вида</w:t>
      </w:r>
    </w:p>
    <w:p w:rsidR="00B540D8" w:rsidRDefault="00B540D8" w:rsidP="00B540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2013 -2014 учебном году</w:t>
      </w:r>
    </w:p>
    <w:p w:rsidR="00B540D8" w:rsidRDefault="00B540D8" w:rsidP="00B54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« Физическое развитие»</w:t>
      </w:r>
    </w:p>
    <w:p w:rsidR="00B540D8" w:rsidRDefault="00B540D8" w:rsidP="00B54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«Физическая культура»</w:t>
      </w:r>
    </w:p>
    <w:p w:rsidR="00B540D8" w:rsidRDefault="00B540D8" w:rsidP="00B540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2013-2014учебном году задачи физического развития в образовательной области «Физическая культура» реализовывались на основе программы « От рождения до школы» под ред. Н.Е. Вераксы, Т.С. Комаровой, М.А. Васильевой, с использованием методического материала, разработанным Л.И. Пензулаевой; авторской педагогической технологии эмоционального сближения М.Н. Поповой, игрового стретчинга Сулим, оздоровительной хатха-йоги Латохиной.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Использовалось нестандартное спортивное оборудование.</w:t>
      </w:r>
    </w:p>
    <w:p w:rsidR="00B540D8" w:rsidRDefault="00B540D8" w:rsidP="00B54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возрастных группах прослеживается динамика в физическом развитии детей. Важным условием эффективности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требований явилось создание  двигательной среды  и предоставление возможности каждому ребенку реализовать себя в каждом виде двигательной деятельности в соответствии с возрастными и индивидуальными возможностями.</w:t>
      </w:r>
    </w:p>
    <w:p w:rsidR="00B540D8" w:rsidRDefault="00B540D8" w:rsidP="00B54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мониторинга использовались следующие методы и приемы:</w:t>
      </w:r>
    </w:p>
    <w:p w:rsidR="00B540D8" w:rsidRDefault="00B540D8" w:rsidP="00B54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ребёнком;</w:t>
      </w:r>
    </w:p>
    <w:p w:rsidR="00B540D8" w:rsidRDefault="00B540D8" w:rsidP="00B54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двигательных навыков и качеств (тесты);</w:t>
      </w:r>
    </w:p>
    <w:p w:rsidR="00B540D8" w:rsidRDefault="00B540D8" w:rsidP="00B54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игры;</w:t>
      </w:r>
    </w:p>
    <w:p w:rsidR="00B540D8" w:rsidRDefault="00B540D8" w:rsidP="00B54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беседы;</w:t>
      </w:r>
    </w:p>
    <w:p w:rsidR="00B540D8" w:rsidRDefault="00B540D8" w:rsidP="00B54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позволило обеспечить возможность оценки динамики достижений детей, объективность и точность получаемых данных. Результаты мониторинга раскрывают динамику формирования интегративных качеств, внутренней и внешней культуры личности в частности, физической культуры.</w:t>
      </w:r>
    </w:p>
    <w:p w:rsidR="00B540D8" w:rsidRDefault="00B540D8" w:rsidP="00B540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40D8" w:rsidRDefault="00B540D8" w:rsidP="00B54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 №5</w:t>
      </w:r>
    </w:p>
    <w:p w:rsidR="00B540D8" w:rsidRDefault="00B540D8" w:rsidP="00B54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Обследовано 20 детей. К концу учебного года у детей закрепились умения с легкостью выполнять ходьбу и бег, энергично отталкиваясь от опоры; с преодолением препятствий, повысились показатели скоростных качеств. У 75% детей совершенствовались умения в выполнении прыжков в длину, в </w:t>
      </w:r>
      <w:r>
        <w:rPr>
          <w:rFonts w:ascii="Times New Roman" w:hAnsi="Times New Roman" w:cs="Times New Roman"/>
          <w:sz w:val="28"/>
          <w:szCs w:val="28"/>
        </w:rPr>
        <w:lastRenderedPageBreak/>
        <w:t>высоту с разбега, правильно разбегаться, приземляться в зависимости от вида прыжка. У 80% детей закрепилось умение подбрасывать и ловить мяч одной рукой, отбивать его правой и левой. У55% детей закрепилось умение кататься на двухколесном велосипеде; кататься на самокате, отталкиваясь одной ногой. По сравнению с сентябрём 2013г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величилось количество детей с высоким уровнем развития на 48%, уменьшилось количество детей со средним показателем на 43%. Уровень детей с низким физическим развитием уменьшился на 5%. </w:t>
      </w: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B540D8" w:rsidTr="00B540D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D8" w:rsidRDefault="00B540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Уровни развития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D8" w:rsidRDefault="00B540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Сентябрь 2013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D8" w:rsidRDefault="00B540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Май 2014</w:t>
            </w:r>
          </w:p>
        </w:tc>
      </w:tr>
      <w:tr w:rsidR="00B540D8" w:rsidTr="00B540D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D8" w:rsidRDefault="00B540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Высокий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D8" w:rsidRDefault="00B54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D8" w:rsidRDefault="00B54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</w:tr>
      <w:tr w:rsidR="00B540D8" w:rsidTr="00B540D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D8" w:rsidRDefault="00B540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средний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D8" w:rsidRDefault="00B54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D8" w:rsidRDefault="00B54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</w:tr>
      <w:tr w:rsidR="00B540D8" w:rsidTr="00B540D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D8" w:rsidRDefault="00B540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Низкий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D8" w:rsidRDefault="00B54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D8" w:rsidRDefault="00B54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</w:tbl>
    <w:p w:rsidR="00B540D8" w:rsidRDefault="00B540D8" w:rsidP="00B54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0D8" w:rsidRDefault="00B540D8" w:rsidP="00B540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91050" cy="2752725"/>
            <wp:effectExtent l="0" t="0" r="0" b="0"/>
            <wp:docPr id="3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540D8" w:rsidRDefault="00B540D8" w:rsidP="00B54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0D8" w:rsidRDefault="00B540D8" w:rsidP="00B54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 №6</w:t>
      </w:r>
    </w:p>
    <w:p w:rsidR="00B540D8" w:rsidRDefault="00B540D8" w:rsidP="00B5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Обследовано 17 человек.  К маю у 90% детей сформировалось умение соблюдать заданный темп в ходьбе и беге. У 65% детей достигли активного движения кисти руки при броске.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70%детей сформировалось умение быстро перестраиваться на месте и во время движения, равняться в колонне, шеренге, круге; выполнять упражнения ритмично, в указанном воспитателем темпе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55% детей повысился уровень в статическом и динамическом равновесии, совершенствовалась координация  движений и ориентировка в пространстве. У 62% детей сформировалось умение сочетать разбег с отталкиванием в прыжках на мягкое покрытие, в длину и высоту с разбега. По сравнению с показателями сентября 2013 года детей с высоким уровнем </w:t>
      </w:r>
      <w:r>
        <w:rPr>
          <w:rFonts w:ascii="Times New Roman" w:hAnsi="Times New Roman" w:cs="Times New Roman"/>
          <w:sz w:val="28"/>
          <w:szCs w:val="28"/>
        </w:rPr>
        <w:lastRenderedPageBreak/>
        <w:t>увеличилось на 15%, со средним уровнем понизилось на 10%.Низкий уровень остался прежним.</w:t>
      </w:r>
    </w:p>
    <w:p w:rsidR="00B540D8" w:rsidRDefault="00B540D8" w:rsidP="00B54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B540D8" w:rsidTr="00B540D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D8" w:rsidRDefault="00B540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Уровни развития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D8" w:rsidRDefault="00B540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Сентябрь 2013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D8" w:rsidRDefault="00B540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Май 2014</w:t>
            </w:r>
          </w:p>
        </w:tc>
      </w:tr>
      <w:tr w:rsidR="00B540D8" w:rsidTr="00B540D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D8" w:rsidRDefault="00B540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Высокий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D8" w:rsidRDefault="00B540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50%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D8" w:rsidRDefault="00B540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65%</w:t>
            </w:r>
          </w:p>
        </w:tc>
      </w:tr>
      <w:tr w:rsidR="00B540D8" w:rsidTr="00B540D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D8" w:rsidRDefault="00B540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средний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D8" w:rsidRDefault="00B540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45%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D8" w:rsidRDefault="00B540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35% </w:t>
            </w:r>
          </w:p>
        </w:tc>
      </w:tr>
      <w:tr w:rsidR="00B540D8" w:rsidTr="00B540D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D8" w:rsidRDefault="00B540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Низкий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D8" w:rsidRDefault="00B540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5%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D8" w:rsidRDefault="00B540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5%</w:t>
            </w:r>
          </w:p>
        </w:tc>
      </w:tr>
    </w:tbl>
    <w:p w:rsidR="00B540D8" w:rsidRDefault="00B540D8" w:rsidP="00B540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91050" cy="2752725"/>
            <wp:effectExtent l="0" t="0" r="0" b="0"/>
            <wp:docPr id="4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540D8" w:rsidRDefault="00B540D8" w:rsidP="00B54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Сводная диагностика по  общеразвивающим группам</w:t>
      </w:r>
    </w:p>
    <w:p w:rsidR="00B540D8" w:rsidRDefault="00B540D8" w:rsidP="00B54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 2013-2014 учебном году    для улучшения физического развити воспитанников по результатам мониторинга  было разработано перспективное планирование физкультурно-здоровительной работы с детьми. В планирование включались физкультурные досуги и праздники, Дни здоровья, спортивные и подвижные игры на воздухе,  с целью обеспечения полноценной двигательной  активности  детей, развития силы, ловкости, гибкости, выносливости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Было изготовлено нестандартное физкультурное оборудование  для расширения возможностей  развития двигательных качеств детей и индивидуального подхода.  С детьми проводились беседы на спортивную и оздоровительную тематику с использованием ИКТ, проводились тематические викторины. В течение года с детьми средней группы  еженедельно проводился кружок по коррекции осанки и стопы, для которого «Тропа здоровья» в спортивном зале была дополнена новыми элементами.</w:t>
      </w:r>
    </w:p>
    <w:p w:rsidR="00B540D8" w:rsidRDefault="00B540D8" w:rsidP="00B54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сентябрём 2013г увеличилось количество детей с высоким уровнем физического развития на 28%, уровень  со средним  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азвитием детей снизился на 29%, детей с низким уровнем физического развития на 1%.</w:t>
      </w:r>
    </w:p>
    <w:p w:rsidR="00B540D8" w:rsidRDefault="00B540D8" w:rsidP="00B54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следующем учебном году  необходимо продолжить работу над формированием физических качеств, особенно над координацией движений с помощью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степ-аэробики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 же над прыжками в высоту, прыжками в длину с разбега, метанием мяча, ведением мяча одной рукой, прыжками на скакалке. Продолжать использовать нетрадиционное спортивное оборудование.</w:t>
      </w:r>
    </w:p>
    <w:p w:rsidR="00B540D8" w:rsidRDefault="00B540D8" w:rsidP="00B540D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B540D8" w:rsidTr="00B540D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D8" w:rsidRDefault="00B540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Уровни развития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D8" w:rsidRDefault="00B540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Сентябрь 2013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D8" w:rsidRDefault="00B540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Май 2014</w:t>
            </w:r>
          </w:p>
        </w:tc>
      </w:tr>
      <w:tr w:rsidR="00B540D8" w:rsidTr="00B540D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D8" w:rsidRDefault="00B540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Высокий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D8" w:rsidRDefault="00B54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D8" w:rsidRDefault="00B54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</w:tr>
      <w:tr w:rsidR="00B540D8" w:rsidTr="00B540D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D8" w:rsidRDefault="00B540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средний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D8" w:rsidRDefault="00B54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D8" w:rsidRDefault="00B54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29%</w:t>
            </w:r>
          </w:p>
        </w:tc>
      </w:tr>
      <w:tr w:rsidR="00B540D8" w:rsidTr="00B540D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D8" w:rsidRDefault="00B540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Низкий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D8" w:rsidRDefault="00B54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D8" w:rsidRDefault="00B540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</w:tr>
    </w:tbl>
    <w:p w:rsidR="00B540D8" w:rsidRDefault="00B540D8" w:rsidP="00B54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0D8" w:rsidRDefault="00B540D8" w:rsidP="00B540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91050" cy="2752725"/>
            <wp:effectExtent l="0" t="0" r="0" b="0"/>
            <wp:docPr id="5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540D8" w:rsidRDefault="00B540D8" w:rsidP="00B540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B540D8" w:rsidRDefault="00B540D8" w:rsidP="00B54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0D8" w:rsidRDefault="00B540D8" w:rsidP="00B54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0D8" w:rsidRDefault="00B540D8" w:rsidP="00B54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0D8" w:rsidRDefault="00B540D8" w:rsidP="00B54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0D8" w:rsidRDefault="00B540D8" w:rsidP="00B54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0D8" w:rsidRDefault="00B540D8" w:rsidP="00B54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0D8" w:rsidRDefault="00B540D8" w:rsidP="00B54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0D8" w:rsidRDefault="00B540D8" w:rsidP="00B540D8">
      <w:pPr>
        <w:rPr>
          <w:rFonts w:ascii="Times New Roman" w:hAnsi="Times New Roman" w:cs="Times New Roman"/>
          <w:b/>
          <w:sz w:val="28"/>
          <w:szCs w:val="28"/>
        </w:rPr>
      </w:pPr>
    </w:p>
    <w:sectPr w:rsidR="00B540D8" w:rsidSect="00A3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540D8"/>
    <w:rsid w:val="00A31A8A"/>
    <w:rsid w:val="00B5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0D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5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540D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Лист3!$B$1</c:f>
              <c:strCache>
                <c:ptCount val="1"/>
                <c:pt idx="0">
                  <c:v>сен.13</c:v>
                </c:pt>
              </c:strCache>
            </c:strRef>
          </c:tx>
          <c:cat>
            <c:strRef>
              <c:f>Лист3!$A$2:$A$4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Лист3!$B$2:$B$4</c:f>
              <c:numCache>
                <c:formatCode>0%</c:formatCode>
                <c:ptCount val="3"/>
                <c:pt idx="0">
                  <c:v>0.22</c:v>
                </c:pt>
                <c:pt idx="1">
                  <c:v>0.68</c:v>
                </c:pt>
                <c:pt idx="2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май.14</c:v>
                </c:pt>
              </c:strCache>
            </c:strRef>
          </c:tx>
          <c:cat>
            <c:strRef>
              <c:f>Лист3!$A$2:$A$4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Лист3!$C$2:$C$4</c:f>
              <c:numCache>
                <c:formatCode>0%</c:formatCode>
                <c:ptCount val="3"/>
                <c:pt idx="0">
                  <c:v>0.70000000000000062</c:v>
                </c:pt>
                <c:pt idx="1">
                  <c:v>0.25</c:v>
                </c:pt>
                <c:pt idx="2">
                  <c:v>0.05</c:v>
                </c:pt>
              </c:numCache>
            </c:numRef>
          </c:val>
        </c:ser>
        <c:shape val="box"/>
        <c:axId val="39516800"/>
        <c:axId val="79487360"/>
        <c:axId val="0"/>
      </c:bar3DChart>
      <c:catAx>
        <c:axId val="39516800"/>
        <c:scaling>
          <c:orientation val="minMax"/>
        </c:scaling>
        <c:axPos val="b"/>
        <c:tickLblPos val="nextTo"/>
        <c:crossAx val="79487360"/>
        <c:crosses val="autoZero"/>
        <c:auto val="1"/>
        <c:lblAlgn val="ctr"/>
        <c:lblOffset val="100"/>
      </c:catAx>
      <c:valAx>
        <c:axId val="79487360"/>
        <c:scaling>
          <c:orientation val="minMax"/>
        </c:scaling>
        <c:axPos val="l"/>
        <c:majorGridlines/>
        <c:numFmt formatCode="0%" sourceLinked="1"/>
        <c:tickLblPos val="nextTo"/>
        <c:crossAx val="39516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Лист4!$B$1</c:f>
              <c:strCache>
                <c:ptCount val="1"/>
                <c:pt idx="0">
                  <c:v>сен.13</c:v>
                </c:pt>
              </c:strCache>
            </c:strRef>
          </c:tx>
          <c:cat>
            <c:strRef>
              <c:f>Лист4!$A$2:$A$4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Лист4!$B$2:$B$4</c:f>
              <c:numCache>
                <c:formatCode>0%</c:formatCode>
                <c:ptCount val="3"/>
                <c:pt idx="0">
                  <c:v>0.5</c:v>
                </c:pt>
                <c:pt idx="1">
                  <c:v>0.45</c:v>
                </c:pt>
                <c:pt idx="2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май.14</c:v>
                </c:pt>
              </c:strCache>
            </c:strRef>
          </c:tx>
          <c:cat>
            <c:strRef>
              <c:f>Лист4!$A$2:$A$4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Лист4!$C$2:$C$4</c:f>
              <c:numCache>
                <c:formatCode>0%</c:formatCode>
                <c:ptCount val="3"/>
                <c:pt idx="0">
                  <c:v>0.6500000000000018</c:v>
                </c:pt>
                <c:pt idx="1">
                  <c:v>0.35000000000000031</c:v>
                </c:pt>
                <c:pt idx="2">
                  <c:v>0.05</c:v>
                </c:pt>
              </c:numCache>
            </c:numRef>
          </c:val>
        </c:ser>
        <c:shape val="box"/>
        <c:axId val="84369408"/>
        <c:axId val="84372096"/>
        <c:axId val="0"/>
      </c:bar3DChart>
      <c:catAx>
        <c:axId val="84369408"/>
        <c:scaling>
          <c:orientation val="minMax"/>
        </c:scaling>
        <c:axPos val="b"/>
        <c:tickLblPos val="nextTo"/>
        <c:crossAx val="84372096"/>
        <c:crosses val="autoZero"/>
        <c:auto val="1"/>
        <c:lblAlgn val="ctr"/>
        <c:lblOffset val="100"/>
      </c:catAx>
      <c:valAx>
        <c:axId val="84372096"/>
        <c:scaling>
          <c:orientation val="minMax"/>
        </c:scaling>
        <c:axPos val="l"/>
        <c:majorGridlines/>
        <c:numFmt formatCode="0%" sourceLinked="1"/>
        <c:tickLblPos val="nextTo"/>
        <c:crossAx val="84369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Лист5!$B$1</c:f>
              <c:strCache>
                <c:ptCount val="1"/>
                <c:pt idx="0">
                  <c:v>сен.13</c:v>
                </c:pt>
              </c:strCache>
            </c:strRef>
          </c:tx>
          <c:cat>
            <c:strRef>
              <c:f>Лист5!$A$2:$A$4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Лист5!$B$2:$B$4</c:f>
              <c:numCache>
                <c:formatCode>0%</c:formatCode>
                <c:ptCount val="3"/>
                <c:pt idx="0">
                  <c:v>0.39000000000000085</c:v>
                </c:pt>
                <c:pt idx="1">
                  <c:v>0.58000000000000007</c:v>
                </c:pt>
                <c:pt idx="2">
                  <c:v>3.0000000000000002E-2</c:v>
                </c:pt>
              </c:numCache>
            </c:numRef>
          </c:val>
        </c:ser>
        <c:ser>
          <c:idx val="1"/>
          <c:order val="1"/>
          <c:tx>
            <c:strRef>
              <c:f>Лист5!$C$1</c:f>
              <c:strCache>
                <c:ptCount val="1"/>
                <c:pt idx="0">
                  <c:v>май.14</c:v>
                </c:pt>
              </c:strCache>
            </c:strRef>
          </c:tx>
          <c:cat>
            <c:strRef>
              <c:f>Лист5!$A$2:$A$4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Лист5!$C$2:$C$4</c:f>
              <c:numCache>
                <c:formatCode>0%</c:formatCode>
                <c:ptCount val="3"/>
                <c:pt idx="0">
                  <c:v>0.67000000000000193</c:v>
                </c:pt>
                <c:pt idx="1">
                  <c:v>0.29000000000000031</c:v>
                </c:pt>
                <c:pt idx="2">
                  <c:v>4.0000000000000022E-2</c:v>
                </c:pt>
              </c:numCache>
            </c:numRef>
          </c:val>
        </c:ser>
        <c:shape val="box"/>
        <c:axId val="85155200"/>
        <c:axId val="85161088"/>
        <c:axId val="0"/>
      </c:bar3DChart>
      <c:catAx>
        <c:axId val="85155200"/>
        <c:scaling>
          <c:orientation val="minMax"/>
        </c:scaling>
        <c:axPos val="b"/>
        <c:tickLblPos val="nextTo"/>
        <c:crossAx val="85161088"/>
        <c:crosses val="autoZero"/>
        <c:auto val="1"/>
        <c:lblAlgn val="ctr"/>
        <c:lblOffset val="100"/>
      </c:catAx>
      <c:valAx>
        <c:axId val="85161088"/>
        <c:scaling>
          <c:orientation val="minMax"/>
        </c:scaling>
        <c:axPos val="l"/>
        <c:majorGridlines/>
        <c:numFmt formatCode="0%" sourceLinked="1"/>
        <c:tickLblPos val="nextTo"/>
        <c:crossAx val="851552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783</Words>
  <Characters>4469</Characters>
  <Application>Microsoft Office Word</Application>
  <DocSecurity>0</DocSecurity>
  <Lines>37</Lines>
  <Paragraphs>10</Paragraphs>
  <ScaleCrop>false</ScaleCrop>
  <Company>Microsoft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2014-10-30T20:00:00Z</dcterms:created>
  <dcterms:modified xsi:type="dcterms:W3CDTF">2014-10-30T20:07:00Z</dcterms:modified>
</cp:coreProperties>
</file>